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5292" w:rsidRPr="00E672B9" w:rsidRDefault="00225292" w:rsidP="00225292">
      <w:pPr>
        <w:jc w:val="center"/>
        <w:rPr>
          <w:b/>
          <w:bCs/>
          <w:color w:val="1A2A37"/>
        </w:rPr>
      </w:pPr>
      <w:bookmarkStart w:id="0" w:name="_GoBack"/>
      <w:bookmarkEnd w:id="0"/>
      <w:r w:rsidRPr="00E672B9">
        <w:rPr>
          <w:b/>
          <w:bCs/>
          <w:color w:val="1A2A37"/>
        </w:rPr>
        <w:t>Seminary Hill Association, Inc.</w:t>
      </w:r>
    </w:p>
    <w:p w:rsidR="00225292" w:rsidRPr="00225292" w:rsidRDefault="00225292" w:rsidP="00225292">
      <w:pPr>
        <w:jc w:val="center"/>
        <w:rPr>
          <w:b/>
          <w:color w:val="1A2A37"/>
          <w:sz w:val="28"/>
          <w:szCs w:val="28"/>
        </w:rPr>
      </w:pPr>
      <w:r w:rsidRPr="00225292">
        <w:rPr>
          <w:b/>
          <w:color w:val="1A2A37"/>
          <w:sz w:val="28"/>
          <w:szCs w:val="28"/>
        </w:rPr>
        <w:t>Special Board Meeting</w:t>
      </w:r>
    </w:p>
    <w:p w:rsidR="00225292" w:rsidRPr="00225292" w:rsidRDefault="00225292" w:rsidP="00225292">
      <w:pPr>
        <w:jc w:val="center"/>
        <w:rPr>
          <w:color w:val="1A2A37"/>
        </w:rPr>
      </w:pPr>
      <w:r w:rsidRPr="00225292">
        <w:rPr>
          <w:color w:val="1A2A37"/>
        </w:rPr>
        <w:t>Executive Session</w:t>
      </w:r>
    </w:p>
    <w:p w:rsidR="00225292" w:rsidRPr="00056D2E" w:rsidRDefault="00D809AF" w:rsidP="00D809AF">
      <w:pPr>
        <w:tabs>
          <w:tab w:val="center" w:pos="4680"/>
          <w:tab w:val="left" w:pos="7635"/>
        </w:tabs>
        <w:rPr>
          <w:color w:val="1A2A37"/>
        </w:rPr>
      </w:pPr>
      <w:r>
        <w:rPr>
          <w:color w:val="1A2A37"/>
        </w:rPr>
        <w:tab/>
      </w:r>
      <w:r w:rsidR="00225292" w:rsidRPr="00056D2E">
        <w:rPr>
          <w:color w:val="1A2A37"/>
        </w:rPr>
        <w:t>9 December 2013</w:t>
      </w:r>
    </w:p>
    <w:p w:rsidR="00251699" w:rsidRDefault="00251699" w:rsidP="00251699">
      <w:pPr>
        <w:jc w:val="center"/>
      </w:pPr>
    </w:p>
    <w:p w:rsidR="005C12E6" w:rsidRDefault="005C12E6" w:rsidP="00251699">
      <w:pPr>
        <w:jc w:val="center"/>
      </w:pPr>
    </w:p>
    <w:p w:rsidR="00251699" w:rsidRDefault="00251699" w:rsidP="00251699">
      <w:r>
        <w:t>The Board of Directors of S</w:t>
      </w:r>
      <w:r w:rsidR="004E2DFF">
        <w:t xml:space="preserve">eminary Hill Association, Inc., </w:t>
      </w:r>
      <w:r>
        <w:t xml:space="preserve">met for an Executive Session at the home of </w:t>
      </w:r>
      <w:r w:rsidR="004E2DFF">
        <w:t xml:space="preserve">Vice President </w:t>
      </w:r>
      <w:r>
        <w:t>Carter Flemming</w:t>
      </w:r>
      <w:r w:rsidR="00943232">
        <w:t xml:space="preserve">—1403 Bishop Lane, Alexandria VA—to </w:t>
      </w:r>
      <w:r>
        <w:t xml:space="preserve">discuss </w:t>
      </w:r>
      <w:r w:rsidR="00DD0E59">
        <w:t xml:space="preserve">an item on the </w:t>
      </w:r>
      <w:r w:rsidR="004E2DFF">
        <w:t xml:space="preserve">City Council’s </w:t>
      </w:r>
      <w:r w:rsidR="00DD0E59">
        <w:t>agenda for 14 December 2013; D</w:t>
      </w:r>
      <w:r>
        <w:t>ocket Item #8, The Development Special Use Permit 2013 – 0014, concerning tennis courts and lights at T. C. Williams High School</w:t>
      </w:r>
      <w:r w:rsidR="001D0880">
        <w:t xml:space="preserve"> (TCW)</w:t>
      </w:r>
      <w:r>
        <w:t>.  The meeting was called to order at 7:30 PM by</w:t>
      </w:r>
      <w:r w:rsidR="00DD0E59">
        <w:t xml:space="preserve"> President Nancy Jennings.</w:t>
      </w:r>
    </w:p>
    <w:p w:rsidR="00251699" w:rsidRDefault="00251699" w:rsidP="00251699"/>
    <w:p w:rsidR="00DC035C" w:rsidRDefault="00251699" w:rsidP="00251699">
      <w:r>
        <w:t xml:space="preserve">There was a general discussion concerning talking points </w:t>
      </w:r>
      <w:r w:rsidR="001D0880">
        <w:t xml:space="preserve">to be used at the City Council meeting by </w:t>
      </w:r>
      <w:r>
        <w:t xml:space="preserve">SHA </w:t>
      </w:r>
      <w:r w:rsidR="001D0880">
        <w:t xml:space="preserve">members including </w:t>
      </w:r>
      <w:r>
        <w:t xml:space="preserve">the Seminary Civic Association.  </w:t>
      </w:r>
      <w:r w:rsidR="00DC035C">
        <w:t>The Alexandria Planning Commission</w:t>
      </w:r>
      <w:r w:rsidR="003A031A" w:rsidRPr="003A031A">
        <w:t xml:space="preserve"> </w:t>
      </w:r>
      <w:r w:rsidR="003A031A">
        <w:t xml:space="preserve">on December 3, 2013 approved the six tennis courts in a 6-0 vote but disapproved the lights on the courts </w:t>
      </w:r>
      <w:r w:rsidR="001D0880">
        <w:t xml:space="preserve">in a split </w:t>
      </w:r>
      <w:r w:rsidR="003A031A">
        <w:t xml:space="preserve">vote </w:t>
      </w:r>
      <w:r w:rsidR="001D0880">
        <w:t>3-2 vote</w:t>
      </w:r>
      <w:r w:rsidR="00DC035C">
        <w:t>.</w:t>
      </w:r>
      <w:r w:rsidR="003A031A">
        <w:t xml:space="preserve"> </w:t>
      </w:r>
      <w:r w:rsidR="00DC035C">
        <w:t xml:space="preserve"> SHA </w:t>
      </w:r>
      <w:r w:rsidR="00417487">
        <w:t xml:space="preserve">Board Members are not opposed to providing tennis courts for the TCW students </w:t>
      </w:r>
      <w:r w:rsidR="00DC035C">
        <w:t xml:space="preserve">but </w:t>
      </w:r>
      <w:r w:rsidR="00417487">
        <w:t xml:space="preserve">did oppose </w:t>
      </w:r>
      <w:r w:rsidR="00DC035C">
        <w:t>the installation of lights for several reasons.  First, the lights (and noise at night) will impact the nearby neighbors.  Second, the installation of lights would violate a long standing agreement</w:t>
      </w:r>
      <w:r w:rsidR="00417487">
        <w:t>/deal</w:t>
      </w:r>
      <w:r w:rsidR="00DC035C">
        <w:t xml:space="preserve"> that no lights </w:t>
      </w:r>
      <w:r w:rsidR="00417487">
        <w:t xml:space="preserve">will be built on </w:t>
      </w:r>
      <w:r w:rsidR="00DC035C">
        <w:t xml:space="preserve">athletic fields at </w:t>
      </w:r>
      <w:r w:rsidR="00417487">
        <w:t xml:space="preserve">the </w:t>
      </w:r>
      <w:r w:rsidR="00DC035C">
        <w:t>TCW</w:t>
      </w:r>
      <w:r w:rsidR="00417487">
        <w:t xml:space="preserve"> campus</w:t>
      </w:r>
      <w:r w:rsidR="00DC035C">
        <w:t>.  Allowing for lights at the tennis courts would create a precedent that would probably lead to lights at the TCW football field.</w:t>
      </w:r>
    </w:p>
    <w:p w:rsidR="00DC035C" w:rsidRDefault="00DC035C" w:rsidP="00251699"/>
    <w:p w:rsidR="00C71732" w:rsidRDefault="001D3210" w:rsidP="00251699">
      <w:r>
        <w:t xml:space="preserve">SHA Board Members discussed comments made during the 5 December 2013 </w:t>
      </w:r>
      <w:r w:rsidR="00DC035C">
        <w:t>School Board meeting</w:t>
      </w:r>
      <w:r>
        <w:t xml:space="preserve">, such as </w:t>
      </w:r>
      <w:r w:rsidR="00DC035C">
        <w:t xml:space="preserve">installing the </w:t>
      </w:r>
      <w:r w:rsidR="00F52A25">
        <w:t>conduits and junction boxes for the proposed lights at a future date</w:t>
      </w:r>
      <w:r>
        <w:t xml:space="preserve"> and also amending the </w:t>
      </w:r>
      <w:r w:rsidR="00F52A25">
        <w:t>DSUP</w:t>
      </w:r>
      <w:r w:rsidR="00FD1173">
        <w:t>,</w:t>
      </w:r>
      <w:r w:rsidR="00F52A25">
        <w:t xml:space="preserve"> w</w:t>
      </w:r>
      <w:r>
        <w:t>hich w</w:t>
      </w:r>
      <w:r w:rsidR="00F52A25">
        <w:t xml:space="preserve">ould “open the door” to a revision of the site plan approved for the construction of TCW and </w:t>
      </w:r>
      <w:r>
        <w:t xml:space="preserve">thus </w:t>
      </w:r>
      <w:r w:rsidR="00F52A25">
        <w:t xml:space="preserve">revisit the decisions on lights at the athletic fields.  </w:t>
      </w:r>
      <w:r>
        <w:t xml:space="preserve">ACPS staff noted during the School Board meeting that the community was told </w:t>
      </w:r>
      <w:r w:rsidR="00F52A25">
        <w:t xml:space="preserve">repeatedly by the Athletic Director, tennis coach, and ACPS staff that the students had no need for lights at the new tennis courts.  </w:t>
      </w:r>
      <w:r>
        <w:t xml:space="preserve">SHA Board Members were surprised to learn from the School Board meeting that the </w:t>
      </w:r>
      <w:r w:rsidR="00F52A25">
        <w:t xml:space="preserve">ACPS has no </w:t>
      </w:r>
      <w:r>
        <w:t>funds n</w:t>
      </w:r>
      <w:r w:rsidR="00F52A25">
        <w:t xml:space="preserve">ow or in the near future to install the lights on the tennis courts.  </w:t>
      </w:r>
      <w:r>
        <w:t xml:space="preserve">ACPS staff noted that the </w:t>
      </w:r>
      <w:r w:rsidR="00F52A25">
        <w:t xml:space="preserve">Parks and Recreation Department </w:t>
      </w:r>
      <w:r>
        <w:t xml:space="preserve">appears to be the </w:t>
      </w:r>
      <w:r w:rsidR="00F52A25">
        <w:t xml:space="preserve">“driver” for the addition of the lights to this project.  </w:t>
      </w:r>
      <w:r>
        <w:t xml:space="preserve">SHA Board Members speculated that </w:t>
      </w:r>
      <w:r w:rsidR="00F52A25">
        <w:t xml:space="preserve">if City Council </w:t>
      </w:r>
      <w:r>
        <w:t xml:space="preserve">were to </w:t>
      </w:r>
      <w:r w:rsidR="00F52A25">
        <w:t xml:space="preserve">approve the installation of lights at the tennis courts, </w:t>
      </w:r>
      <w:r w:rsidR="00FF626A">
        <w:t xml:space="preserve">the </w:t>
      </w:r>
      <w:r w:rsidR="00F52A25">
        <w:t>Parks and Recreation Department may suddenly come up with the funds and “transfer” them to ACPS or by some other budget “drill</w:t>
      </w:r>
      <w:r>
        <w:t>.</w:t>
      </w:r>
      <w:r w:rsidR="00F52A25">
        <w:t>”</w:t>
      </w:r>
    </w:p>
    <w:p w:rsidR="00F52A25" w:rsidRDefault="00F52A25" w:rsidP="00251699"/>
    <w:p w:rsidR="00680658" w:rsidRDefault="006B69A2" w:rsidP="006B69A2">
      <w:r>
        <w:t xml:space="preserve">SHA Board Members updated </w:t>
      </w:r>
      <w:r w:rsidR="00E47C87">
        <w:t>a</w:t>
      </w:r>
      <w:r>
        <w:t xml:space="preserve"> motion they had passed at the October monthly meeting and passed </w:t>
      </w:r>
      <w:r w:rsidR="00680658">
        <w:t>a</w:t>
      </w:r>
      <w:r>
        <w:t xml:space="preserve"> new motion unanimously that </w:t>
      </w:r>
    </w:p>
    <w:p w:rsidR="00680658" w:rsidRDefault="00680658" w:rsidP="006B69A2"/>
    <w:p w:rsidR="006B69A2" w:rsidRDefault="006B69A2" w:rsidP="00680658">
      <w:pPr>
        <w:ind w:left="720"/>
      </w:pPr>
      <w:r>
        <w:t xml:space="preserve">“Seminary Civic </w:t>
      </w:r>
      <w:r w:rsidRPr="008220F5">
        <w:t>Association</w:t>
      </w:r>
      <w:r w:rsidR="0004480E">
        <w:t xml:space="preserve"> and</w:t>
      </w:r>
      <w:r>
        <w:t xml:space="preserve"> Seminary Hill Association, Inc. support the construction of school tennis courts on the T. C. Williams campus and supports the continuation of the prohibition of lighting on any athletic fields, such as tennis courts and the football stadium.”</w:t>
      </w:r>
    </w:p>
    <w:p w:rsidR="006B69A2" w:rsidRDefault="006B69A2" w:rsidP="00251699"/>
    <w:p w:rsidR="00F52A25" w:rsidRDefault="00F52A25" w:rsidP="00251699">
      <w:r>
        <w:t>President Jennings will testify at the City Council meeting</w:t>
      </w:r>
      <w:r w:rsidR="0034351D">
        <w:t xml:space="preserve"> </w:t>
      </w:r>
      <w:r w:rsidR="003F0136">
        <w:t xml:space="preserve">on 14 December 2013 </w:t>
      </w:r>
      <w:r w:rsidR="0034351D">
        <w:t xml:space="preserve">that SHA has no real objections to the proposed tennis courts but opposes the installation of lights (and </w:t>
      </w:r>
      <w:r w:rsidR="0034351D">
        <w:lastRenderedPageBreak/>
        <w:t xml:space="preserve">associated conduits &amp; junction boxes).  She </w:t>
      </w:r>
      <w:r w:rsidR="006B69A2">
        <w:t xml:space="preserve">plans to </w:t>
      </w:r>
      <w:r w:rsidR="0034351D">
        <w:t>discuss the background of</w:t>
      </w:r>
      <w:r w:rsidR="00FD1173">
        <w:t xml:space="preserve"> Area 1</w:t>
      </w:r>
      <w:r w:rsidR="00D343D3">
        <w:t xml:space="preserve">—an </w:t>
      </w:r>
      <w:r w:rsidR="0034351D">
        <w:t>historic community</w:t>
      </w:r>
      <w:r w:rsidR="00D343D3">
        <w:t xml:space="preserve">—and </w:t>
      </w:r>
      <w:r w:rsidR="0034351D">
        <w:t>how the City of Alexandria formalized a long-standing 40</w:t>
      </w:r>
      <w:r w:rsidR="00D343D3">
        <w:t>-</w:t>
      </w:r>
      <w:r w:rsidR="0034351D">
        <w:t>year agreement</w:t>
      </w:r>
      <w:r w:rsidR="00FD1173">
        <w:t xml:space="preserve"> that </w:t>
      </w:r>
      <w:r w:rsidR="0034351D">
        <w:t>prohibit</w:t>
      </w:r>
      <w:r w:rsidR="00FD1173">
        <w:t>s</w:t>
      </w:r>
      <w:r w:rsidR="0034351D">
        <w:t xml:space="preserve"> lights on the athletic fields and thus protect</w:t>
      </w:r>
      <w:r w:rsidR="00FD1173">
        <w:t>s</w:t>
      </w:r>
      <w:r w:rsidR="0034351D">
        <w:t xml:space="preserve"> the quality of life in the single-family residential neighborhood adjacent to </w:t>
      </w:r>
      <w:r w:rsidR="00FD1173">
        <w:t>TCW</w:t>
      </w:r>
      <w:r w:rsidR="0034351D">
        <w:t>.</w:t>
      </w:r>
      <w:r w:rsidR="00D94652">
        <w:t xml:space="preserve"> </w:t>
      </w:r>
      <w:r w:rsidR="003F0136">
        <w:t xml:space="preserve"> </w:t>
      </w:r>
      <w:r w:rsidR="00D94652">
        <w:t xml:space="preserve">In addition, the SHA Board of Directors unanimously approved of sending </w:t>
      </w:r>
      <w:r w:rsidR="003F0136">
        <w:t xml:space="preserve">to City Council a </w:t>
      </w:r>
      <w:r w:rsidR="00D94652">
        <w:t xml:space="preserve">copy of </w:t>
      </w:r>
      <w:r w:rsidR="003F0136">
        <w:t xml:space="preserve">the </w:t>
      </w:r>
      <w:r w:rsidR="00D94652">
        <w:t xml:space="preserve">transcript of the </w:t>
      </w:r>
      <w:r w:rsidR="003F0136">
        <w:t>School Board</w:t>
      </w:r>
      <w:r w:rsidR="00FD1173">
        <w:t>’s</w:t>
      </w:r>
      <w:r w:rsidR="003F0136">
        <w:t xml:space="preserve"> discussion about the tennis courts that was prepared by </w:t>
      </w:r>
      <w:r w:rsidR="00FD1173">
        <w:t>President</w:t>
      </w:r>
      <w:r w:rsidR="003F0136">
        <w:t xml:space="preserve"> Jennings.</w:t>
      </w:r>
    </w:p>
    <w:p w:rsidR="003F0136" w:rsidRDefault="006B336A" w:rsidP="00D94652">
      <w:r>
        <w:t>The</w:t>
      </w:r>
      <w:r w:rsidR="001862D3">
        <w:t>y also</w:t>
      </w:r>
      <w:r>
        <w:t xml:space="preserve"> unanimously approved a motion for President Jennings to send a </w:t>
      </w:r>
      <w:r w:rsidR="003F0136">
        <w:t xml:space="preserve">cover letter via </w:t>
      </w:r>
      <w:r w:rsidR="00C646B3">
        <w:t>email</w:t>
      </w:r>
      <w:r>
        <w:t xml:space="preserve"> to the City Council prior to the 14 December </w:t>
      </w:r>
      <w:r w:rsidR="00FD1173">
        <w:t xml:space="preserve">2013 </w:t>
      </w:r>
      <w:r>
        <w:t xml:space="preserve">meeting addressing </w:t>
      </w:r>
      <w:r w:rsidR="003F0136">
        <w:t xml:space="preserve">five </w:t>
      </w:r>
      <w:r w:rsidR="00FD1173">
        <w:t>major points:</w:t>
      </w:r>
    </w:p>
    <w:p w:rsidR="003F0136" w:rsidRDefault="003F0136" w:rsidP="003F0136">
      <w:pPr>
        <w:pStyle w:val="ListParagraph"/>
        <w:numPr>
          <w:ilvl w:val="0"/>
          <w:numId w:val="1"/>
        </w:numPr>
      </w:pPr>
      <w:r>
        <w:t>Disappointment that the School Board had no knowledge of the City Council approved long-standing agreement not to have lights at TCW athletic fields.</w:t>
      </w:r>
    </w:p>
    <w:p w:rsidR="003F0136" w:rsidRDefault="00FD1173" w:rsidP="003F0136">
      <w:pPr>
        <w:pStyle w:val="ListParagraph"/>
        <w:numPr>
          <w:ilvl w:val="0"/>
          <w:numId w:val="1"/>
        </w:numPr>
      </w:pPr>
      <w:r>
        <w:t xml:space="preserve">Currently </w:t>
      </w:r>
      <w:r w:rsidR="006B336A">
        <w:t xml:space="preserve">no </w:t>
      </w:r>
      <w:r>
        <w:t xml:space="preserve">funds are budgeted </w:t>
      </w:r>
      <w:r w:rsidR="006B336A">
        <w:t xml:space="preserve">for </w:t>
      </w:r>
      <w:r w:rsidR="00F02223">
        <w:t xml:space="preserve">the </w:t>
      </w:r>
      <w:r w:rsidR="006B336A">
        <w:t>lights</w:t>
      </w:r>
      <w:r w:rsidR="003F0136">
        <w:t>.</w:t>
      </w:r>
    </w:p>
    <w:p w:rsidR="00F02223" w:rsidRDefault="001862D3" w:rsidP="00F02223">
      <w:pPr>
        <w:pStyle w:val="ListParagraph"/>
        <w:numPr>
          <w:ilvl w:val="0"/>
          <w:numId w:val="1"/>
        </w:numPr>
      </w:pPr>
      <w:r>
        <w:t xml:space="preserve">The suggestions of the </w:t>
      </w:r>
      <w:r w:rsidR="00FD1173">
        <w:t xml:space="preserve">School Board that </w:t>
      </w:r>
      <w:r w:rsidR="00F02223">
        <w:t xml:space="preserve">the ACPS could evade the City’s decision by </w:t>
      </w:r>
      <w:r w:rsidR="00F02223" w:rsidRPr="001C3E09">
        <w:rPr>
          <w:color w:val="000000" w:themeColor="text1"/>
        </w:rPr>
        <w:t>“</w:t>
      </w:r>
      <w:r w:rsidR="00F02223" w:rsidRPr="00DC7C9C">
        <w:t>just sort of slide this stuff in and c</w:t>
      </w:r>
      <w:r w:rsidR="00F02223">
        <w:t>all it trim.  Some extra trim.”</w:t>
      </w:r>
    </w:p>
    <w:p w:rsidR="003F0136" w:rsidRDefault="003F0136" w:rsidP="003F0136">
      <w:pPr>
        <w:pStyle w:val="ListParagraph"/>
        <w:numPr>
          <w:ilvl w:val="0"/>
          <w:numId w:val="1"/>
        </w:numPr>
      </w:pPr>
      <w:r>
        <w:t>T</w:t>
      </w:r>
      <w:r w:rsidR="006B336A">
        <w:t>he</w:t>
      </w:r>
      <w:r w:rsidR="000C2BD4">
        <w:t xml:space="preserve"> students have </w:t>
      </w:r>
      <w:r w:rsidR="006B336A">
        <w:t>no need for lights at the tennis courts</w:t>
      </w:r>
      <w:r>
        <w:t>.</w:t>
      </w:r>
    </w:p>
    <w:p w:rsidR="00D94652" w:rsidRDefault="003F0136" w:rsidP="003F0136">
      <w:pPr>
        <w:pStyle w:val="ListParagraph"/>
        <w:numPr>
          <w:ilvl w:val="0"/>
          <w:numId w:val="1"/>
        </w:numPr>
      </w:pPr>
      <w:r>
        <w:t>T</w:t>
      </w:r>
      <w:r w:rsidR="006B336A">
        <w:t>he gratuitous insults from School Board members against neighbors who oppose this proposal.</w:t>
      </w:r>
    </w:p>
    <w:p w:rsidR="009A6366" w:rsidRDefault="009A6366" w:rsidP="00D94652"/>
    <w:p w:rsidR="009A6366" w:rsidRDefault="004758D3" w:rsidP="00D94652">
      <w:r>
        <w:t>At least t</w:t>
      </w:r>
      <w:r w:rsidR="00FD1173">
        <w:t xml:space="preserve">hree SHA Board Members plan to testify to City Council on this item:  </w:t>
      </w:r>
      <w:r w:rsidR="00346533">
        <w:t xml:space="preserve">President Jennings, Vice President Flemming, and Area 8 representative </w:t>
      </w:r>
      <w:r w:rsidR="009A6366">
        <w:t xml:space="preserve">Frank Putzu.  </w:t>
      </w:r>
      <w:r w:rsidR="00FD1173">
        <w:t xml:space="preserve">Area 1 representative Lillian Patterson will ask </w:t>
      </w:r>
      <w:r w:rsidR="009C5D71">
        <w:t>at least one</w:t>
      </w:r>
      <w:r w:rsidR="00FD1173">
        <w:t xml:space="preserve"> of her neighbors to testify</w:t>
      </w:r>
      <w:r w:rsidR="009C5D71">
        <w:t xml:space="preserve"> and others to write to City Council</w:t>
      </w:r>
      <w:r w:rsidR="00FD1173">
        <w:t xml:space="preserve">.  </w:t>
      </w:r>
      <w:r w:rsidR="00346533">
        <w:t>Several residents in Area 2 near Vice President Flemming a</w:t>
      </w:r>
      <w:r w:rsidR="009A6366">
        <w:t>lso intend to testify concerning the impact on the neighborhood.</w:t>
      </w:r>
    </w:p>
    <w:p w:rsidR="009A6366" w:rsidRDefault="009A6366" w:rsidP="00D94652"/>
    <w:p w:rsidR="009A6366" w:rsidRDefault="009A6366" w:rsidP="00D94652">
      <w:r>
        <w:t>The meeting was adjourned by President Jennings at 9:13 PM.</w:t>
      </w:r>
    </w:p>
    <w:p w:rsidR="00FF626A" w:rsidRDefault="00FF626A" w:rsidP="00D94652"/>
    <w:p w:rsidR="00FF626A" w:rsidRDefault="00FF626A" w:rsidP="00FF626A">
      <w:pPr>
        <w:jc w:val="center"/>
      </w:pPr>
      <w:r>
        <w:t>Richard J. Hayes</w:t>
      </w:r>
    </w:p>
    <w:p w:rsidR="009A6366" w:rsidRDefault="00F70EC8" w:rsidP="00F70EC8">
      <w:pPr>
        <w:jc w:val="center"/>
      </w:pPr>
      <w:r>
        <w:t>Secretary and Recorder</w:t>
      </w:r>
    </w:p>
    <w:p w:rsidR="00F70EC8" w:rsidRDefault="00F70EC8" w:rsidP="00F70EC8">
      <w:pPr>
        <w:jc w:val="center"/>
      </w:pPr>
    </w:p>
    <w:p w:rsidR="009A6366" w:rsidRDefault="009A6366" w:rsidP="00D94652">
      <w:r>
        <w:t xml:space="preserve">Attendees:  President </w:t>
      </w:r>
      <w:r w:rsidR="00346533">
        <w:t xml:space="preserve">Nancy </w:t>
      </w:r>
      <w:r>
        <w:t xml:space="preserve">Jennings, Carter Flemming, Dick Hayes, Richard Hunt, Tom Fulton, Lillian Patterson, Joanne Lepanto, and Frank Putzu </w:t>
      </w:r>
    </w:p>
    <w:sectPr w:rsidR="009A6366" w:rsidSect="00C71732">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5FBF" w:rsidRDefault="00905FBF" w:rsidP="006579E7">
      <w:r>
        <w:separator/>
      </w:r>
    </w:p>
  </w:endnote>
  <w:endnote w:type="continuationSeparator" w:id="0">
    <w:p w:rsidR="00905FBF" w:rsidRDefault="00905FBF" w:rsidP="00657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F33" w:rsidRDefault="00C61F3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2483992"/>
      <w:docPartObj>
        <w:docPartGallery w:val="Page Numbers (Bottom of Page)"/>
        <w:docPartUnique/>
      </w:docPartObj>
    </w:sdtPr>
    <w:sdtEndPr>
      <w:rPr>
        <w:noProof/>
      </w:rPr>
    </w:sdtEndPr>
    <w:sdtContent>
      <w:p w:rsidR="00C61F33" w:rsidRDefault="00C61F33">
        <w:pPr>
          <w:pStyle w:val="Footer"/>
          <w:jc w:val="right"/>
        </w:pPr>
        <w:r>
          <w:fldChar w:fldCharType="begin"/>
        </w:r>
        <w:r>
          <w:instrText xml:space="preserve"> PAGE   \* MERGEFORMAT </w:instrText>
        </w:r>
        <w:r>
          <w:fldChar w:fldCharType="separate"/>
        </w:r>
        <w:r w:rsidR="00390822">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F33" w:rsidRDefault="00C61F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5FBF" w:rsidRDefault="00905FBF" w:rsidP="006579E7">
      <w:r>
        <w:separator/>
      </w:r>
    </w:p>
  </w:footnote>
  <w:footnote w:type="continuationSeparator" w:id="0">
    <w:p w:rsidR="00905FBF" w:rsidRDefault="00905FBF" w:rsidP="006579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F33" w:rsidRDefault="00C61F3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79E7" w:rsidRDefault="006579E7" w:rsidP="006579E7">
    <w:pPr>
      <w:pStyle w:val="Header"/>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1F33" w:rsidRDefault="00C61F3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62359"/>
    <w:multiLevelType w:val="hybridMultilevel"/>
    <w:tmpl w:val="9FC277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1F8E"/>
    <w:rsid w:val="000045CB"/>
    <w:rsid w:val="000352B2"/>
    <w:rsid w:val="0004480E"/>
    <w:rsid w:val="00056D2E"/>
    <w:rsid w:val="000C2BD4"/>
    <w:rsid w:val="00172032"/>
    <w:rsid w:val="001862D3"/>
    <w:rsid w:val="001D0880"/>
    <w:rsid w:val="001D3210"/>
    <w:rsid w:val="00225292"/>
    <w:rsid w:val="00251699"/>
    <w:rsid w:val="002D1F8E"/>
    <w:rsid w:val="003241FD"/>
    <w:rsid w:val="0034351D"/>
    <w:rsid w:val="00346533"/>
    <w:rsid w:val="00390822"/>
    <w:rsid w:val="003A031A"/>
    <w:rsid w:val="003F0136"/>
    <w:rsid w:val="00417487"/>
    <w:rsid w:val="004758D3"/>
    <w:rsid w:val="004C5C24"/>
    <w:rsid w:val="004E2DFF"/>
    <w:rsid w:val="00575016"/>
    <w:rsid w:val="005C12E6"/>
    <w:rsid w:val="005D5683"/>
    <w:rsid w:val="00637FE4"/>
    <w:rsid w:val="006579E7"/>
    <w:rsid w:val="00680658"/>
    <w:rsid w:val="006B336A"/>
    <w:rsid w:val="006B69A2"/>
    <w:rsid w:val="00905FBF"/>
    <w:rsid w:val="00933192"/>
    <w:rsid w:val="00943232"/>
    <w:rsid w:val="009A6366"/>
    <w:rsid w:val="009C5967"/>
    <w:rsid w:val="009C5D71"/>
    <w:rsid w:val="00AF12B9"/>
    <w:rsid w:val="00B50EFD"/>
    <w:rsid w:val="00C13735"/>
    <w:rsid w:val="00C61F33"/>
    <w:rsid w:val="00C646B3"/>
    <w:rsid w:val="00C71732"/>
    <w:rsid w:val="00CC4953"/>
    <w:rsid w:val="00D343D3"/>
    <w:rsid w:val="00D809AF"/>
    <w:rsid w:val="00D94652"/>
    <w:rsid w:val="00DC035C"/>
    <w:rsid w:val="00DD0E59"/>
    <w:rsid w:val="00E47C87"/>
    <w:rsid w:val="00E672B9"/>
    <w:rsid w:val="00F02223"/>
    <w:rsid w:val="00F52A25"/>
    <w:rsid w:val="00F70EC8"/>
    <w:rsid w:val="00FD1173"/>
    <w:rsid w:val="00FF62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699"/>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251699"/>
    <w:pPr>
      <w:keepNext/>
      <w:jc w:val="center"/>
      <w:outlineLvl w:val="1"/>
    </w:pPr>
    <w:rPr>
      <w:b/>
      <w:bCs/>
      <w:sz w:val="28"/>
    </w:rPr>
  </w:style>
  <w:style w:type="paragraph" w:styleId="Heading3">
    <w:name w:val="heading 3"/>
    <w:basedOn w:val="Normal"/>
    <w:next w:val="Normal"/>
    <w:link w:val="Heading3Char"/>
    <w:qFormat/>
    <w:rsid w:val="00251699"/>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51699"/>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251699"/>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6579E7"/>
    <w:pPr>
      <w:tabs>
        <w:tab w:val="center" w:pos="4680"/>
        <w:tab w:val="right" w:pos="9360"/>
      </w:tabs>
    </w:pPr>
  </w:style>
  <w:style w:type="character" w:customStyle="1" w:styleId="HeaderChar">
    <w:name w:val="Header Char"/>
    <w:basedOn w:val="DefaultParagraphFont"/>
    <w:link w:val="Header"/>
    <w:uiPriority w:val="99"/>
    <w:rsid w:val="006579E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579E7"/>
    <w:pPr>
      <w:tabs>
        <w:tab w:val="center" w:pos="4680"/>
        <w:tab w:val="right" w:pos="9360"/>
      </w:tabs>
    </w:pPr>
  </w:style>
  <w:style w:type="character" w:customStyle="1" w:styleId="FooterChar">
    <w:name w:val="Footer Char"/>
    <w:basedOn w:val="DefaultParagraphFont"/>
    <w:link w:val="Footer"/>
    <w:uiPriority w:val="99"/>
    <w:rsid w:val="006579E7"/>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579E7"/>
    <w:rPr>
      <w:rFonts w:ascii="Tahoma" w:hAnsi="Tahoma" w:cs="Tahoma"/>
      <w:sz w:val="16"/>
      <w:szCs w:val="16"/>
    </w:rPr>
  </w:style>
  <w:style w:type="character" w:customStyle="1" w:styleId="BalloonTextChar">
    <w:name w:val="Balloon Text Char"/>
    <w:basedOn w:val="DefaultParagraphFont"/>
    <w:link w:val="BalloonText"/>
    <w:uiPriority w:val="99"/>
    <w:semiHidden/>
    <w:rsid w:val="006579E7"/>
    <w:rPr>
      <w:rFonts w:ascii="Tahoma" w:eastAsia="Times New Roman" w:hAnsi="Tahoma" w:cs="Tahoma"/>
      <w:sz w:val="16"/>
      <w:szCs w:val="16"/>
    </w:rPr>
  </w:style>
  <w:style w:type="paragraph" w:styleId="ListParagraph">
    <w:name w:val="List Paragraph"/>
    <w:basedOn w:val="Normal"/>
    <w:uiPriority w:val="34"/>
    <w:qFormat/>
    <w:rsid w:val="003F013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1699"/>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251699"/>
    <w:pPr>
      <w:keepNext/>
      <w:jc w:val="center"/>
      <w:outlineLvl w:val="1"/>
    </w:pPr>
    <w:rPr>
      <w:b/>
      <w:bCs/>
      <w:sz w:val="28"/>
    </w:rPr>
  </w:style>
  <w:style w:type="paragraph" w:styleId="Heading3">
    <w:name w:val="heading 3"/>
    <w:basedOn w:val="Normal"/>
    <w:next w:val="Normal"/>
    <w:link w:val="Heading3Char"/>
    <w:qFormat/>
    <w:rsid w:val="00251699"/>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51699"/>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251699"/>
    <w:rPr>
      <w:rFonts w:ascii="Times New Roman" w:eastAsia="Times New Roman" w:hAnsi="Times New Roman" w:cs="Times New Roman"/>
      <w:b/>
      <w:bCs/>
      <w:sz w:val="24"/>
      <w:szCs w:val="24"/>
    </w:rPr>
  </w:style>
  <w:style w:type="paragraph" w:styleId="Header">
    <w:name w:val="header"/>
    <w:basedOn w:val="Normal"/>
    <w:link w:val="HeaderChar"/>
    <w:uiPriority w:val="99"/>
    <w:unhideWhenUsed/>
    <w:rsid w:val="006579E7"/>
    <w:pPr>
      <w:tabs>
        <w:tab w:val="center" w:pos="4680"/>
        <w:tab w:val="right" w:pos="9360"/>
      </w:tabs>
    </w:pPr>
  </w:style>
  <w:style w:type="character" w:customStyle="1" w:styleId="HeaderChar">
    <w:name w:val="Header Char"/>
    <w:basedOn w:val="DefaultParagraphFont"/>
    <w:link w:val="Header"/>
    <w:uiPriority w:val="99"/>
    <w:rsid w:val="006579E7"/>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579E7"/>
    <w:pPr>
      <w:tabs>
        <w:tab w:val="center" w:pos="4680"/>
        <w:tab w:val="right" w:pos="9360"/>
      </w:tabs>
    </w:pPr>
  </w:style>
  <w:style w:type="character" w:customStyle="1" w:styleId="FooterChar">
    <w:name w:val="Footer Char"/>
    <w:basedOn w:val="DefaultParagraphFont"/>
    <w:link w:val="Footer"/>
    <w:uiPriority w:val="99"/>
    <w:rsid w:val="006579E7"/>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579E7"/>
    <w:rPr>
      <w:rFonts w:ascii="Tahoma" w:hAnsi="Tahoma" w:cs="Tahoma"/>
      <w:sz w:val="16"/>
      <w:szCs w:val="16"/>
    </w:rPr>
  </w:style>
  <w:style w:type="character" w:customStyle="1" w:styleId="BalloonTextChar">
    <w:name w:val="Balloon Text Char"/>
    <w:basedOn w:val="DefaultParagraphFont"/>
    <w:link w:val="BalloonText"/>
    <w:uiPriority w:val="99"/>
    <w:semiHidden/>
    <w:rsid w:val="006579E7"/>
    <w:rPr>
      <w:rFonts w:ascii="Tahoma" w:eastAsia="Times New Roman" w:hAnsi="Tahoma" w:cs="Tahoma"/>
      <w:sz w:val="16"/>
      <w:szCs w:val="16"/>
    </w:rPr>
  </w:style>
  <w:style w:type="paragraph" w:styleId="ListParagraph">
    <w:name w:val="List Paragraph"/>
    <w:basedOn w:val="Normal"/>
    <w:uiPriority w:val="34"/>
    <w:qFormat/>
    <w:rsid w:val="003F01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743</Words>
  <Characters>4236</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4970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2014-01-12T15:31:00Z</dcterms:created>
  <dcterms:modified xsi:type="dcterms:W3CDTF">2014-01-12T15:31:00Z</dcterms:modified>
</cp:coreProperties>
</file>