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10D1" w:rsidRDefault="00C863A5" w:rsidP="00180A75">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0710D1" w:rsidRDefault="00C863A5" w:rsidP="00180A75">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C863A5" w:rsidRDefault="001419AE" w:rsidP="00515E57">
      <w:pPr>
        <w:spacing w:line="240" w:lineRule="auto"/>
        <w:jc w:val="center"/>
        <w:rPr>
          <w:rFonts w:eastAsia="Times New Roman" w:cs="Times New Roman"/>
          <w:color w:val="1A2A37"/>
          <w:szCs w:val="24"/>
        </w:rPr>
      </w:pPr>
      <w:r>
        <w:rPr>
          <w:rFonts w:eastAsia="Times New Roman" w:cs="Times New Roman"/>
          <w:b/>
          <w:color w:val="1A2A37"/>
          <w:szCs w:val="24"/>
        </w:rPr>
        <w:t>12 February</w:t>
      </w:r>
      <w:r w:rsidR="00C863A5">
        <w:rPr>
          <w:rFonts w:eastAsia="Times New Roman" w:cs="Times New Roman"/>
          <w:b/>
          <w:color w:val="1A2A37"/>
          <w:szCs w:val="24"/>
        </w:rPr>
        <w:t xml:space="preserve"> 2015</w:t>
      </w:r>
    </w:p>
    <w:p w:rsidR="001419AE" w:rsidRDefault="00C863A5" w:rsidP="00515E57">
      <w:pPr>
        <w:spacing w:line="240" w:lineRule="auto"/>
      </w:pPr>
      <w:r w:rsidRPr="00B64770">
        <w:t xml:space="preserve">The meeting was called to order at 7:30 PM by </w:t>
      </w:r>
      <w:r>
        <w:t xml:space="preserve">the President, Nancy Jennings, </w:t>
      </w:r>
      <w:r w:rsidRPr="00B64770">
        <w:t>at Immanuel Church On-The-Hill.</w:t>
      </w:r>
      <w:r>
        <w:t xml:space="preserve"> </w:t>
      </w:r>
      <w:r w:rsidR="00C66C44">
        <w:t xml:space="preserve"> </w:t>
      </w:r>
      <w:r>
        <w:rPr>
          <w:bCs/>
        </w:rPr>
        <w:t xml:space="preserve">President Jennings </w:t>
      </w:r>
      <w:r>
        <w:t xml:space="preserve">made </w:t>
      </w:r>
      <w:r w:rsidR="008F4B37">
        <w:t xml:space="preserve">a number of </w:t>
      </w:r>
      <w:r>
        <w:t>announcements</w:t>
      </w:r>
      <w:r w:rsidR="008F4B37">
        <w:t xml:space="preserve"> including </w:t>
      </w:r>
      <w:r w:rsidR="00980B3E">
        <w:t xml:space="preserve">the </w:t>
      </w:r>
      <w:r>
        <w:t>schedule of forthcoming Alexandria meetings</w:t>
      </w:r>
      <w:r w:rsidR="008F4B37">
        <w:t xml:space="preserve"> and </w:t>
      </w:r>
      <w:r w:rsidR="00980B3E">
        <w:t>press articles on City o</w:t>
      </w:r>
      <w:r w:rsidR="001419AE">
        <w:t>rganizational changes</w:t>
      </w:r>
      <w:r w:rsidR="00980B3E">
        <w:t xml:space="preserve">, Fort Ward Park, and the </w:t>
      </w:r>
      <w:r w:rsidR="001419AE">
        <w:t xml:space="preserve">ACPS </w:t>
      </w:r>
      <w:r w:rsidR="00980B3E">
        <w:t>b</w:t>
      </w:r>
      <w:r w:rsidR="008F4B37">
        <w:t>udget.</w:t>
      </w:r>
    </w:p>
    <w:p w:rsidR="00C863A5" w:rsidRDefault="00C863A5" w:rsidP="00515E57">
      <w:pPr>
        <w:spacing w:line="240" w:lineRule="auto"/>
      </w:pPr>
      <w:r w:rsidRPr="005C38AC">
        <w:rPr>
          <w:b/>
        </w:rPr>
        <w:t>Police Report</w:t>
      </w:r>
      <w:r>
        <w:t xml:space="preserve">:  Sgt. Houston said crime was </w:t>
      </w:r>
      <w:r w:rsidR="001419AE">
        <w:t>a little higher</w:t>
      </w:r>
      <w:r>
        <w:t xml:space="preserve"> last month in the Seminary Hill area</w:t>
      </w:r>
      <w:r w:rsidR="00FD4056">
        <w:t xml:space="preserve">:  </w:t>
      </w:r>
      <w:r w:rsidR="001419AE">
        <w:t>57 offenses</w:t>
      </w:r>
      <w:r w:rsidR="00FD4056">
        <w:t xml:space="preserve"> including </w:t>
      </w:r>
      <w:r w:rsidR="001419AE">
        <w:t xml:space="preserve">18 larceny, 5 accident reports, 6 destruction of property, 7 assault and battery, </w:t>
      </w:r>
      <w:r w:rsidR="00FD4056">
        <w:t xml:space="preserve">and </w:t>
      </w:r>
      <w:r w:rsidR="001419AE">
        <w:t>3 DWI.</w:t>
      </w:r>
      <w:r>
        <w:t xml:space="preserve"> </w:t>
      </w:r>
      <w:r w:rsidR="00FD4056">
        <w:t xml:space="preserve"> T</w:t>
      </w:r>
      <w:r>
        <w:t>he</w:t>
      </w:r>
      <w:r w:rsidR="00A65667">
        <w:t xml:space="preserve"> Alexandria Police Memorial </w:t>
      </w:r>
      <w:r w:rsidR="00FD4056">
        <w:t>will be dedicated</w:t>
      </w:r>
      <w:r w:rsidR="00A65667">
        <w:t xml:space="preserve"> on 28 March.</w:t>
      </w:r>
    </w:p>
    <w:p w:rsidR="00C863A5" w:rsidRDefault="00C863A5" w:rsidP="00515E57">
      <w:pPr>
        <w:spacing w:line="240" w:lineRule="auto"/>
      </w:pPr>
      <w:r w:rsidRPr="00212D78">
        <w:rPr>
          <w:b/>
        </w:rPr>
        <w:t>Minutes:</w:t>
      </w:r>
      <w:r>
        <w:t xml:space="preserve"> The </w:t>
      </w:r>
      <w:r w:rsidR="00FD4056">
        <w:t xml:space="preserve">SHA </w:t>
      </w:r>
      <w:r>
        <w:t xml:space="preserve">Board </w:t>
      </w:r>
      <w:r w:rsidR="00FD4056">
        <w:t xml:space="preserve">of Directors </w:t>
      </w:r>
      <w:r>
        <w:t xml:space="preserve">approved the </w:t>
      </w:r>
      <w:r w:rsidR="00A65667">
        <w:t xml:space="preserve">8 January </w:t>
      </w:r>
      <w:r>
        <w:t>Minutes.</w:t>
      </w:r>
    </w:p>
    <w:p w:rsidR="00867D38" w:rsidRDefault="00C863A5" w:rsidP="00515E57">
      <w:pPr>
        <w:spacing w:line="240" w:lineRule="auto"/>
      </w:pPr>
      <w:r w:rsidRPr="00384E06">
        <w:rPr>
          <w:b/>
        </w:rPr>
        <w:t>Treasurers Report:</w:t>
      </w:r>
      <w:r>
        <w:t xml:space="preserve">  </w:t>
      </w:r>
      <w:r w:rsidR="00FD4056">
        <w:t>About the same as l</w:t>
      </w:r>
      <w:r>
        <w:t>ast month</w:t>
      </w:r>
      <w:r w:rsidR="00FD4056">
        <w:t xml:space="preserve">; total of </w:t>
      </w:r>
      <w:r>
        <w:t>$29,5</w:t>
      </w:r>
      <w:r w:rsidR="00A65667">
        <w:t>6</w:t>
      </w:r>
      <w:r>
        <w:t>9.17 in the SHA Treasury</w:t>
      </w:r>
      <w:r w:rsidR="00FD4056">
        <w:t>.</w:t>
      </w:r>
    </w:p>
    <w:p w:rsidR="00384E06" w:rsidRDefault="00EA45AD" w:rsidP="00515E57">
      <w:pPr>
        <w:spacing w:line="240" w:lineRule="auto"/>
      </w:pPr>
      <w:r w:rsidRPr="00EA45AD">
        <w:rPr>
          <w:b/>
        </w:rPr>
        <w:t>Area Reports:</w:t>
      </w:r>
      <w:r>
        <w:t xml:space="preserve"> </w:t>
      </w:r>
      <w:r w:rsidR="00FD4056">
        <w:t xml:space="preserve"> </w:t>
      </w:r>
      <w:r w:rsidR="00384E06">
        <w:t>Area 2, Carter Flemming</w:t>
      </w:r>
      <w:r w:rsidR="00FD4056">
        <w:t xml:space="preserve"> reported the s</w:t>
      </w:r>
      <w:r w:rsidR="00A65667">
        <w:t xml:space="preserve">aga about lights at TC Williams </w:t>
      </w:r>
      <w:r w:rsidR="00FD4056">
        <w:t xml:space="preserve">is ongoing and neighbors proposed moving the stadium to the new field on the Alexandria </w:t>
      </w:r>
      <w:proofErr w:type="spellStart"/>
      <w:r w:rsidR="00FD4056">
        <w:t>Renu</w:t>
      </w:r>
      <w:proofErr w:type="spellEnd"/>
      <w:r w:rsidR="00FD4056">
        <w:t xml:space="preserve"> property</w:t>
      </w:r>
      <w:r w:rsidR="00384E06">
        <w:t>.</w:t>
      </w:r>
      <w:r w:rsidR="00FD4056">
        <w:t xml:space="preserve"> </w:t>
      </w:r>
      <w:r w:rsidR="00384E06">
        <w:t xml:space="preserve"> Joe Fra</w:t>
      </w:r>
      <w:r w:rsidR="001B2816">
        <w:t>n</w:t>
      </w:r>
      <w:r w:rsidR="00384E06">
        <w:t xml:space="preserve">klin, Area 7, said </w:t>
      </w:r>
      <w:r w:rsidR="00A65667">
        <w:t xml:space="preserve">there is a large dog that barks continuously in the neighborhood and the owner is having difficulty controlling the dog.  Animal Control has been notified.  He also recommended that the SHA website be </w:t>
      </w:r>
      <w:r w:rsidR="00FD4056">
        <w:t xml:space="preserve">kept current and </w:t>
      </w:r>
      <w:r w:rsidR="00A65667">
        <w:t>updated more frequently.</w:t>
      </w:r>
      <w:r w:rsidR="00FD4056">
        <w:t xml:space="preserve"> </w:t>
      </w:r>
      <w:r w:rsidR="00A65667">
        <w:t xml:space="preserve"> Area 8, Frank Putzu, </w:t>
      </w:r>
      <w:r w:rsidR="00FD4056">
        <w:t xml:space="preserve">reported the </w:t>
      </w:r>
      <w:r w:rsidR="00A65667">
        <w:t>Virginia Supreme Court</w:t>
      </w:r>
      <w:r w:rsidR="001B2816">
        <w:t xml:space="preserve"> </w:t>
      </w:r>
      <w:r w:rsidR="00A65667">
        <w:t>cas</w:t>
      </w:r>
      <w:r w:rsidR="00FB7A45">
        <w:t>e</w:t>
      </w:r>
      <w:r w:rsidR="00A65667">
        <w:t xml:space="preserve"> </w:t>
      </w:r>
      <w:r w:rsidR="00FD4056">
        <w:t xml:space="preserve">about the </w:t>
      </w:r>
      <w:r w:rsidR="00A65667">
        <w:t>Waterfront Plan</w:t>
      </w:r>
      <w:r w:rsidR="00FD4056">
        <w:t xml:space="preserve"> will be heard shortly w</w:t>
      </w:r>
      <w:r w:rsidR="00FB7A45">
        <w:t xml:space="preserve">ith a decision expected in the </w:t>
      </w:r>
      <w:proofErr w:type="gramStart"/>
      <w:r w:rsidR="00FB7A45">
        <w:t>Spring</w:t>
      </w:r>
      <w:proofErr w:type="gramEnd"/>
      <w:r w:rsidR="00FB7A45">
        <w:t xml:space="preserve">. </w:t>
      </w:r>
      <w:r w:rsidR="00FD4056">
        <w:t xml:space="preserve"> </w:t>
      </w:r>
      <w:r w:rsidR="00FB7A45">
        <w:t>At Large, Joe Fischer (who was absent) had notified President Jennings that the Planning Commission had designated the Goodman House as a 100 Year Old Building.  There was a general discussion about the prospect of establishing a potential easement in front of the property but the owner (who was present at the meeting) said it will not happen.</w:t>
      </w:r>
      <w:r w:rsidR="00FD4056">
        <w:t xml:space="preserve"> </w:t>
      </w:r>
      <w:r w:rsidR="001B2816">
        <w:t xml:space="preserve"> Jim Durham, At-Large, </w:t>
      </w:r>
      <w:r w:rsidR="00FB7A45">
        <w:t xml:space="preserve">said he met with the Transportation Commission regarding speeding and traffic control on Seminary Road. </w:t>
      </w:r>
      <w:r w:rsidR="00FD4056">
        <w:t xml:space="preserve"> </w:t>
      </w:r>
      <w:r w:rsidR="00FB7A45">
        <w:t>He also said that Christine Michaelis is now a member of the Transportation Commission.</w:t>
      </w:r>
    </w:p>
    <w:p w:rsidR="001B2816" w:rsidRPr="001B2816" w:rsidRDefault="00FD4056" w:rsidP="00515E57">
      <w:pPr>
        <w:spacing w:line="240" w:lineRule="auto"/>
        <w:rPr>
          <w:b/>
        </w:rPr>
      </w:pPr>
      <w:r>
        <w:rPr>
          <w:b/>
        </w:rPr>
        <w:t>O</w:t>
      </w:r>
      <w:r w:rsidR="001B2816" w:rsidRPr="001B2816">
        <w:rPr>
          <w:b/>
        </w:rPr>
        <w:t xml:space="preserve">ld Business:  </w:t>
      </w:r>
    </w:p>
    <w:p w:rsidR="006C18E7" w:rsidRDefault="006C18E7" w:rsidP="00515E57">
      <w:pPr>
        <w:spacing w:line="240" w:lineRule="auto"/>
      </w:pPr>
      <w:r>
        <w:rPr>
          <w:b/>
        </w:rPr>
        <w:t xml:space="preserve">TC Williams Stadium Update: </w:t>
      </w:r>
      <w:r>
        <w:t xml:space="preserve">There was a general discussion about the stadium.  The ancillary costs (concept &amp; design, concession stands, press box, visitors bleachers, landscaping and annual contract to maintain the grounds) is estimated at $1.25M and that does not include the costs for the field or lights.  The SHA Board was in general agreement that the City should explore using the field owned by Alexandria </w:t>
      </w:r>
      <w:proofErr w:type="spellStart"/>
      <w:r>
        <w:t>Renu</w:t>
      </w:r>
      <w:proofErr w:type="spellEnd"/>
      <w:r w:rsidR="001308ED">
        <w:t xml:space="preserve">, which does not have </w:t>
      </w:r>
      <w:r>
        <w:t>lights and noise issue</w:t>
      </w:r>
      <w:r w:rsidR="001308ED">
        <w:t>s</w:t>
      </w:r>
      <w:r>
        <w:t>.</w:t>
      </w:r>
    </w:p>
    <w:p w:rsidR="006C18E7" w:rsidRDefault="006C18E7" w:rsidP="00515E57">
      <w:pPr>
        <w:spacing w:line="240" w:lineRule="auto"/>
      </w:pPr>
      <w:r w:rsidRPr="00E87B32">
        <w:rPr>
          <w:b/>
        </w:rPr>
        <w:t>Tennis Courts at TC Williams:</w:t>
      </w:r>
      <w:r>
        <w:t xml:space="preserve">  Construction will start when weather permits.</w:t>
      </w:r>
    </w:p>
    <w:p w:rsidR="006C18E7" w:rsidRPr="006C18E7" w:rsidRDefault="006C18E7" w:rsidP="00515E57">
      <w:pPr>
        <w:spacing w:line="240" w:lineRule="auto"/>
      </w:pPr>
      <w:r w:rsidRPr="00E87B32">
        <w:rPr>
          <w:b/>
        </w:rPr>
        <w:t>School Board Strategic Plan:</w:t>
      </w:r>
      <w:r>
        <w:t xml:space="preserve">  </w:t>
      </w:r>
      <w:r w:rsidR="001308ED">
        <w:t>T</w:t>
      </w:r>
      <w:r>
        <w:t xml:space="preserve">he Stakeholder Committee </w:t>
      </w:r>
      <w:r w:rsidR="001308ED">
        <w:t xml:space="preserve">plans to have </w:t>
      </w:r>
      <w:r>
        <w:t>a draft plan for public review on March 11</w:t>
      </w:r>
      <w:r w:rsidRPr="006C18E7">
        <w:rPr>
          <w:vertAlign w:val="superscript"/>
        </w:rPr>
        <w:t>th</w:t>
      </w:r>
      <w:r>
        <w:t xml:space="preserve">.  </w:t>
      </w:r>
      <w:r w:rsidR="00FF2A0F">
        <w:t xml:space="preserve">The ACPS </w:t>
      </w:r>
      <w:r>
        <w:t xml:space="preserve">Superintendent’s Assistant, Clinton Page, has accepted </w:t>
      </w:r>
      <w:r w:rsidR="00FF2A0F">
        <w:t xml:space="preserve">SHA’s </w:t>
      </w:r>
      <w:r>
        <w:t xml:space="preserve">invitation to speak </w:t>
      </w:r>
      <w:r w:rsidR="00FF2A0F">
        <w:t>at SHA’s next meeting on March 12.</w:t>
      </w:r>
    </w:p>
    <w:p w:rsidR="00771D65" w:rsidRDefault="00524449" w:rsidP="00515E57">
      <w:pPr>
        <w:spacing w:line="240" w:lineRule="auto"/>
      </w:pPr>
      <w:r>
        <w:rPr>
          <w:b/>
        </w:rPr>
        <w:t>E</w:t>
      </w:r>
      <w:r w:rsidR="001B2816" w:rsidRPr="00BE2E63">
        <w:rPr>
          <w:b/>
        </w:rPr>
        <w:t>isenhower West SAP Status:</w:t>
      </w:r>
      <w:r w:rsidR="001B2816">
        <w:t xml:space="preserve"> </w:t>
      </w:r>
      <w:r>
        <w:t xml:space="preserve">The concepts </w:t>
      </w:r>
      <w:r w:rsidR="00FF2A0F">
        <w:t>of the final plan are under consideration with current property owners still discussing the placement of parks and the realignment of roads.</w:t>
      </w:r>
      <w:r w:rsidR="00771D65">
        <w:t xml:space="preserve"> </w:t>
      </w:r>
    </w:p>
    <w:p w:rsidR="00524449" w:rsidRDefault="00524449" w:rsidP="00515E57">
      <w:pPr>
        <w:spacing w:line="240" w:lineRule="auto"/>
      </w:pPr>
      <w:r w:rsidRPr="00E87B32">
        <w:rPr>
          <w:b/>
        </w:rPr>
        <w:lastRenderedPageBreak/>
        <w:t>West End Coalition:</w:t>
      </w:r>
      <w:r>
        <w:t xml:space="preserve">  President Jennings reported on the West End Coalition Meeting held on 10 January.  It appears that the members will drive the agenda rather than inviting members of City Council.  Cameron Station has agreed to sponsor a West End Candidates Forum before City Council elections this November.  SHA Board approved a $200 donation to support this endeavor.  There was also considerable discussion regarding </w:t>
      </w:r>
      <w:r w:rsidR="00771D65">
        <w:t>b</w:t>
      </w:r>
      <w:r>
        <w:t xml:space="preserve">udget issues facing City Council.  The next meeting </w:t>
      </w:r>
      <w:r w:rsidR="009C3499">
        <w:t xml:space="preserve">of the Coalition </w:t>
      </w:r>
      <w:r>
        <w:t>will be in April.</w:t>
      </w:r>
    </w:p>
    <w:p w:rsidR="00E87B32" w:rsidRDefault="002A4351" w:rsidP="00515E57">
      <w:pPr>
        <w:spacing w:line="240" w:lineRule="auto"/>
      </w:pPr>
      <w:r w:rsidRPr="00BE2E63">
        <w:rPr>
          <w:b/>
        </w:rPr>
        <w:t>Rezoning for Woodbine’s Memory Care Center:</w:t>
      </w:r>
      <w:r>
        <w:t xml:space="preserve">  </w:t>
      </w:r>
      <w:r w:rsidR="00524449">
        <w:t>The City Planning Commission approved the re-zoning request and the issue will go to City Council on 21 February.  Basically, this action could very well lead to spot zoning throughout the SHA area.</w:t>
      </w:r>
    </w:p>
    <w:p w:rsidR="00E87B32" w:rsidRDefault="00E87B32" w:rsidP="00515E57">
      <w:pPr>
        <w:spacing w:line="240" w:lineRule="auto"/>
      </w:pPr>
      <w:r w:rsidRPr="00E87B32">
        <w:rPr>
          <w:b/>
        </w:rPr>
        <w:t>FY 2016 Priorities:</w:t>
      </w:r>
      <w:r>
        <w:t xml:space="preserve">  The City held meetings on </w:t>
      </w:r>
      <w:r w:rsidR="009C3499">
        <w:t>three</w:t>
      </w:r>
      <w:r>
        <w:t xml:space="preserve"> focus areas this past mont</w:t>
      </w:r>
      <w:r w:rsidR="00771D65">
        <w:t>h</w:t>
      </w:r>
      <w:r>
        <w:t>; namely, Health &amp; Thriving Residents, Livable Green &amp; Prospering City, and Safe Secure and Just Community.  Carolyn Griglione, a SHA member, attended the Healthy &amp; Thriving Residents meeting and gave an update.  Apparently, there were more questions than answers.</w:t>
      </w:r>
    </w:p>
    <w:p w:rsidR="00E87B32" w:rsidRDefault="00E87B32" w:rsidP="00515E57">
      <w:pPr>
        <w:spacing w:line="240" w:lineRule="auto"/>
      </w:pPr>
      <w:r w:rsidRPr="00E87B32">
        <w:rPr>
          <w:b/>
        </w:rPr>
        <w:t>Letter to City Council:</w:t>
      </w:r>
      <w:r>
        <w:t xml:space="preserve">  President Jennings provided a draft letter to City Council requesting citizen friendly budget information.  The SHA Board was requested to get comments back to President Jennings by 19 February.</w:t>
      </w:r>
    </w:p>
    <w:p w:rsidR="00D47368" w:rsidRPr="00BE2E63" w:rsidRDefault="009C3499" w:rsidP="00515E57">
      <w:pPr>
        <w:spacing w:line="240" w:lineRule="auto"/>
        <w:rPr>
          <w:b/>
        </w:rPr>
      </w:pPr>
      <w:r>
        <w:rPr>
          <w:b/>
        </w:rPr>
        <w:t>N</w:t>
      </w:r>
      <w:r w:rsidR="00D47368" w:rsidRPr="00BE2E63">
        <w:rPr>
          <w:b/>
        </w:rPr>
        <w:t>ew Business:</w:t>
      </w:r>
    </w:p>
    <w:p w:rsidR="00E87B32" w:rsidRDefault="00E87B32" w:rsidP="00515E57">
      <w:pPr>
        <w:spacing w:line="240" w:lineRule="auto"/>
        <w:rPr>
          <w:rFonts w:eastAsia="Times New Roman" w:cs="Times New Roman"/>
          <w:color w:val="1A2A37"/>
          <w:szCs w:val="24"/>
        </w:rPr>
      </w:pPr>
      <w:r w:rsidRPr="00EF7CE8">
        <w:rPr>
          <w:rFonts w:eastAsia="Times New Roman" w:cs="Times New Roman"/>
          <w:b/>
          <w:color w:val="1A2A37"/>
          <w:szCs w:val="24"/>
        </w:rPr>
        <w:t>New Projects:</w:t>
      </w:r>
      <w:r>
        <w:rPr>
          <w:rFonts w:eastAsia="Times New Roman" w:cs="Times New Roman"/>
          <w:color w:val="1A2A37"/>
          <w:szCs w:val="24"/>
        </w:rPr>
        <w:t xml:space="preserve">  </w:t>
      </w:r>
      <w:r w:rsidR="00640541">
        <w:rPr>
          <w:rFonts w:eastAsia="Times New Roman" w:cs="Times New Roman"/>
          <w:color w:val="1A2A37"/>
          <w:szCs w:val="24"/>
        </w:rPr>
        <w:t xml:space="preserve">Cathy Puskar, </w:t>
      </w:r>
      <w:r w:rsidR="00771D65">
        <w:rPr>
          <w:rFonts w:eastAsia="Times New Roman" w:cs="Times New Roman"/>
          <w:color w:val="1A2A37"/>
          <w:szCs w:val="24"/>
        </w:rPr>
        <w:t xml:space="preserve">a </w:t>
      </w:r>
      <w:r w:rsidR="00640541">
        <w:rPr>
          <w:rFonts w:eastAsia="Times New Roman" w:cs="Times New Roman"/>
          <w:color w:val="1A2A37"/>
          <w:szCs w:val="24"/>
        </w:rPr>
        <w:t xml:space="preserve">local developmental lawyer, advised President Jennings that </w:t>
      </w:r>
      <w:r w:rsidR="009C3499">
        <w:rPr>
          <w:rFonts w:eastAsia="Times New Roman" w:cs="Times New Roman"/>
          <w:color w:val="1A2A37"/>
          <w:szCs w:val="24"/>
        </w:rPr>
        <w:t xml:space="preserve">two </w:t>
      </w:r>
      <w:r w:rsidR="00640541">
        <w:rPr>
          <w:rFonts w:eastAsia="Times New Roman" w:cs="Times New Roman"/>
          <w:color w:val="1A2A37"/>
          <w:szCs w:val="24"/>
        </w:rPr>
        <w:t xml:space="preserve">new projects were on the horizon; namely, </w:t>
      </w:r>
      <w:r w:rsidR="009C3499">
        <w:rPr>
          <w:rFonts w:eastAsia="Times New Roman" w:cs="Times New Roman"/>
          <w:color w:val="1A2A37"/>
          <w:szCs w:val="24"/>
        </w:rPr>
        <w:t>two</w:t>
      </w:r>
      <w:r w:rsidR="00640541">
        <w:rPr>
          <w:rFonts w:eastAsia="Times New Roman" w:cs="Times New Roman"/>
          <w:color w:val="1A2A37"/>
          <w:szCs w:val="24"/>
        </w:rPr>
        <w:t xml:space="preserve"> ALDI supermarkets will open – one in Seminary Plaza and </w:t>
      </w:r>
      <w:r w:rsidR="009C3499">
        <w:rPr>
          <w:rFonts w:eastAsia="Times New Roman" w:cs="Times New Roman"/>
          <w:color w:val="1A2A37"/>
          <w:szCs w:val="24"/>
        </w:rPr>
        <w:t>the other</w:t>
      </w:r>
      <w:r w:rsidR="00640541">
        <w:rPr>
          <w:rFonts w:eastAsia="Times New Roman" w:cs="Times New Roman"/>
          <w:color w:val="1A2A37"/>
          <w:szCs w:val="24"/>
        </w:rPr>
        <w:t xml:space="preserve"> where the old Mango Mike’s Restaurant was located.  Also, a self-storage facility is being planned for Wheeler Avenue across from the Police Department building.</w:t>
      </w:r>
    </w:p>
    <w:p w:rsidR="00640541" w:rsidRDefault="00640541" w:rsidP="00515E57">
      <w:pPr>
        <w:spacing w:line="240" w:lineRule="auto"/>
        <w:rPr>
          <w:rFonts w:eastAsia="Times New Roman" w:cs="Times New Roman"/>
          <w:color w:val="1A2A37"/>
          <w:szCs w:val="24"/>
        </w:rPr>
      </w:pPr>
      <w:r w:rsidRPr="00EF7CE8">
        <w:rPr>
          <w:rFonts w:eastAsia="Times New Roman" w:cs="Times New Roman"/>
          <w:b/>
          <w:color w:val="1A2A37"/>
          <w:szCs w:val="24"/>
        </w:rPr>
        <w:t xml:space="preserve">Landmark Mall Update: </w:t>
      </w:r>
      <w:r>
        <w:rPr>
          <w:rFonts w:eastAsia="Times New Roman" w:cs="Times New Roman"/>
          <w:color w:val="1A2A37"/>
          <w:szCs w:val="24"/>
        </w:rPr>
        <w:t xml:space="preserve"> The Howard Hughes Corporation has submitted an amendment to their approved Developmental Site Plan to increase the amount of residential and commercial floor area on the Landmark Mall site.  The residential unit count remains capped at 400 per the approved plan.  The amendment goes to the Planning Commission on April 18</w:t>
      </w:r>
      <w:r w:rsidRPr="00640541">
        <w:rPr>
          <w:rFonts w:eastAsia="Times New Roman" w:cs="Times New Roman"/>
          <w:color w:val="1A2A37"/>
          <w:szCs w:val="24"/>
          <w:vertAlign w:val="superscript"/>
        </w:rPr>
        <w:t>th</w:t>
      </w:r>
      <w:r>
        <w:rPr>
          <w:rFonts w:eastAsia="Times New Roman" w:cs="Times New Roman"/>
          <w:color w:val="1A2A37"/>
          <w:szCs w:val="24"/>
        </w:rPr>
        <w:t>.</w:t>
      </w:r>
    </w:p>
    <w:p w:rsidR="00640541" w:rsidRDefault="00640541" w:rsidP="00515E57">
      <w:pPr>
        <w:spacing w:line="240" w:lineRule="auto"/>
        <w:rPr>
          <w:rFonts w:eastAsia="Times New Roman" w:cs="Times New Roman"/>
          <w:color w:val="1A2A37"/>
          <w:szCs w:val="24"/>
        </w:rPr>
      </w:pPr>
      <w:r w:rsidRPr="00EF7CE8">
        <w:rPr>
          <w:rFonts w:eastAsia="Times New Roman" w:cs="Times New Roman"/>
          <w:b/>
          <w:color w:val="1A2A37"/>
          <w:szCs w:val="24"/>
        </w:rPr>
        <w:t>Annual Meeting Flyers:</w:t>
      </w:r>
      <w:r>
        <w:rPr>
          <w:rFonts w:eastAsia="Times New Roman" w:cs="Times New Roman"/>
          <w:color w:val="1A2A37"/>
          <w:szCs w:val="24"/>
        </w:rPr>
        <w:t xml:space="preserve"> Carter Flemming suggested that we eliminate the annual distribution of flyers announcing the SHA Annual Meeting.  There was a general discussion and the feeling was that more signs and web announcements would be more practical</w:t>
      </w:r>
      <w:r w:rsidR="00FD4E5D">
        <w:rPr>
          <w:rFonts w:eastAsia="Times New Roman" w:cs="Times New Roman"/>
          <w:color w:val="1A2A37"/>
          <w:szCs w:val="24"/>
        </w:rPr>
        <w:t xml:space="preserve"> because no one responds to the flyers</w:t>
      </w:r>
      <w:r>
        <w:rPr>
          <w:rFonts w:eastAsia="Times New Roman" w:cs="Times New Roman"/>
          <w:color w:val="1A2A37"/>
          <w:szCs w:val="24"/>
        </w:rPr>
        <w:t>.  On a related subject, Lillian Patterson, Area 1, suggested that SHA hold a semi-annual Membership Meeting</w:t>
      </w:r>
      <w:r w:rsidR="00EF7CE8">
        <w:rPr>
          <w:rFonts w:eastAsia="Times New Roman" w:cs="Times New Roman"/>
          <w:color w:val="1A2A37"/>
          <w:szCs w:val="24"/>
        </w:rPr>
        <w:t xml:space="preserve"> to allow SHA members to discuss issues affecting SHA.  One issue suggested was a forum with Area B School Board Candidates. The SHA Board was generally in favor and this issue will be discussed probably at the next SHA Board Meeting.</w:t>
      </w:r>
    </w:p>
    <w:p w:rsidR="00BE2E63" w:rsidRDefault="00BE2E63" w:rsidP="00515E57">
      <w:pPr>
        <w:spacing w:line="240" w:lineRule="auto"/>
        <w:rPr>
          <w:rFonts w:eastAsia="Times New Roman" w:cs="Times New Roman"/>
          <w:color w:val="1A2A37"/>
          <w:szCs w:val="24"/>
        </w:rPr>
      </w:pPr>
      <w:r>
        <w:rPr>
          <w:rFonts w:eastAsia="Times New Roman" w:cs="Times New Roman"/>
          <w:color w:val="1A2A37"/>
          <w:szCs w:val="24"/>
        </w:rPr>
        <w:t>Having no further business, the meeting adjourned at 9:2</w:t>
      </w:r>
      <w:r w:rsidR="00EF7CE8">
        <w:rPr>
          <w:rFonts w:eastAsia="Times New Roman" w:cs="Times New Roman"/>
          <w:color w:val="1A2A37"/>
          <w:szCs w:val="24"/>
        </w:rPr>
        <w:t>1</w:t>
      </w:r>
      <w:r>
        <w:rPr>
          <w:rFonts w:eastAsia="Times New Roman" w:cs="Times New Roman"/>
          <w:color w:val="1A2A37"/>
          <w:szCs w:val="24"/>
        </w:rPr>
        <w:t xml:space="preserve"> PM</w:t>
      </w:r>
    </w:p>
    <w:p w:rsidR="002F5593" w:rsidRPr="000F115F" w:rsidRDefault="002F5593" w:rsidP="00515E57">
      <w:pPr>
        <w:spacing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BE2E63" w:rsidRPr="00B64770" w:rsidRDefault="00BE2E63" w:rsidP="00515E57">
      <w:pPr>
        <w:spacing w:line="240" w:lineRule="auto"/>
        <w:rPr>
          <w:rFonts w:eastAsia="Times New Roman" w:cs="Times New Roman"/>
          <w:color w:val="1A2A37"/>
          <w:szCs w:val="24"/>
        </w:rPr>
      </w:pPr>
      <w:r w:rsidRPr="005C38AC">
        <w:rPr>
          <w:rFonts w:eastAsia="Times New Roman" w:cs="Times New Roman"/>
          <w:b/>
          <w:color w:val="1A2A37"/>
          <w:szCs w:val="24"/>
        </w:rPr>
        <w:t>Board Members present</w:t>
      </w:r>
      <w:r w:rsidRPr="005C38AC">
        <w:rPr>
          <w:rFonts w:eastAsia="Times New Roman" w:cs="Times New Roman"/>
          <w:color w:val="1A2A37"/>
          <w:szCs w:val="24"/>
        </w:rPr>
        <w:t>:</w:t>
      </w:r>
      <w:r>
        <w:rPr>
          <w:rFonts w:eastAsia="Times New Roman" w:cs="Times New Roman"/>
          <w:color w:val="1A2A37"/>
          <w:szCs w:val="24"/>
        </w:rPr>
        <w:t xml:space="preserve"> President Jennings, Carter Flemming, Lillian Patterson, Jack Sullivan</w:t>
      </w:r>
      <w:proofErr w:type="gramStart"/>
      <w:r>
        <w:rPr>
          <w:rFonts w:eastAsia="Times New Roman" w:cs="Times New Roman"/>
          <w:color w:val="1A2A37"/>
          <w:szCs w:val="24"/>
        </w:rPr>
        <w:t>,  Richard</w:t>
      </w:r>
      <w:proofErr w:type="gramEnd"/>
      <w:r>
        <w:rPr>
          <w:rFonts w:eastAsia="Times New Roman" w:cs="Times New Roman"/>
          <w:color w:val="1A2A37"/>
          <w:szCs w:val="24"/>
        </w:rPr>
        <w:t xml:space="preserve"> Hunt, Dick Hayes, Joe Franklin, Frank Putzu,  Jim Durham, </w:t>
      </w:r>
      <w:r w:rsidR="00EF7CE8">
        <w:rPr>
          <w:rFonts w:eastAsia="Times New Roman" w:cs="Times New Roman"/>
          <w:color w:val="1A2A37"/>
          <w:szCs w:val="24"/>
        </w:rPr>
        <w:t>and Joanne Lepanto</w:t>
      </w:r>
      <w:r>
        <w:rPr>
          <w:rFonts w:eastAsia="Times New Roman" w:cs="Times New Roman"/>
          <w:color w:val="1A2A37"/>
          <w:szCs w:val="24"/>
        </w:rPr>
        <w:t>.</w:t>
      </w:r>
    </w:p>
    <w:p w:rsidR="00BE2E63" w:rsidRDefault="00BE2E63" w:rsidP="00515E57">
      <w:pPr>
        <w:spacing w:line="240" w:lineRule="auto"/>
        <w:rPr>
          <w:rFonts w:eastAsia="Times New Roman" w:cs="Times New Roman"/>
          <w:color w:val="1A2A37"/>
          <w:szCs w:val="24"/>
        </w:rPr>
      </w:pPr>
      <w:r w:rsidRPr="005C38AC">
        <w:rPr>
          <w:rFonts w:eastAsia="Times New Roman" w:cs="Times New Roman"/>
          <w:b/>
          <w:color w:val="1A2A37"/>
          <w:szCs w:val="24"/>
        </w:rPr>
        <w:t>Others in attendance included</w:t>
      </w:r>
      <w:r>
        <w:rPr>
          <w:rFonts w:eastAsia="Times New Roman" w:cs="Times New Roman"/>
          <w:color w:val="1A2A37"/>
          <w:szCs w:val="24"/>
        </w:rPr>
        <w:t xml:space="preserve">: Sgt. Houston, </w:t>
      </w:r>
      <w:r w:rsidR="00EF7CE8">
        <w:rPr>
          <w:rFonts w:eastAsia="Times New Roman" w:cs="Times New Roman"/>
          <w:color w:val="1A2A37"/>
          <w:szCs w:val="24"/>
        </w:rPr>
        <w:t xml:space="preserve">Carolyn Griglione, Michael </w:t>
      </w:r>
      <w:proofErr w:type="spellStart"/>
      <w:r w:rsidR="00EF7CE8">
        <w:rPr>
          <w:rFonts w:eastAsia="Times New Roman" w:cs="Times New Roman"/>
          <w:color w:val="1A2A37"/>
          <w:szCs w:val="24"/>
        </w:rPr>
        <w:t>Wyne</w:t>
      </w:r>
      <w:proofErr w:type="spellEnd"/>
      <w:r w:rsidR="00EF7CE8">
        <w:rPr>
          <w:rFonts w:eastAsia="Times New Roman" w:cs="Times New Roman"/>
          <w:color w:val="1A2A37"/>
          <w:szCs w:val="24"/>
        </w:rPr>
        <w:t xml:space="preserve">, William </w:t>
      </w:r>
      <w:proofErr w:type="spellStart"/>
      <w:r w:rsidR="00EF7CE8">
        <w:rPr>
          <w:rFonts w:eastAsia="Times New Roman" w:cs="Times New Roman"/>
          <w:color w:val="1A2A37"/>
          <w:szCs w:val="24"/>
        </w:rPr>
        <w:t>Wannisky</w:t>
      </w:r>
      <w:proofErr w:type="spellEnd"/>
      <w:r w:rsidR="00EF7CE8">
        <w:rPr>
          <w:rFonts w:eastAsia="Times New Roman" w:cs="Times New Roman"/>
          <w:color w:val="1A2A37"/>
          <w:szCs w:val="24"/>
        </w:rPr>
        <w:t xml:space="preserve"> and Wendy Donohue</w:t>
      </w:r>
      <w:r>
        <w:rPr>
          <w:rFonts w:eastAsia="Times New Roman" w:cs="Times New Roman"/>
          <w:color w:val="1A2A37"/>
          <w:szCs w:val="24"/>
        </w:rPr>
        <w:t xml:space="preserve">. </w:t>
      </w:r>
    </w:p>
    <w:sectPr w:rsidR="00BE2E63" w:rsidSect="00E123E1">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1060" w:rsidRDefault="00A71060" w:rsidP="000710D1">
      <w:pPr>
        <w:spacing w:after="0" w:line="240" w:lineRule="auto"/>
      </w:pPr>
      <w:r>
        <w:separator/>
      </w:r>
    </w:p>
  </w:endnote>
  <w:endnote w:type="continuationSeparator" w:id="0">
    <w:p w:rsidR="00A71060" w:rsidRDefault="00A71060" w:rsidP="000710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5D1" w:rsidRDefault="005135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0967179"/>
      <w:docPartObj>
        <w:docPartGallery w:val="Page Numbers (Bottom of Page)"/>
        <w:docPartUnique/>
      </w:docPartObj>
    </w:sdtPr>
    <w:sdtEndPr>
      <w:rPr>
        <w:noProof/>
      </w:rPr>
    </w:sdtEndPr>
    <w:sdtContent>
      <w:p w:rsidR="00FB2DA3" w:rsidRDefault="00FB2DA3">
        <w:pPr>
          <w:pStyle w:val="Footer"/>
          <w:jc w:val="right"/>
        </w:pPr>
        <w:r>
          <w:fldChar w:fldCharType="begin"/>
        </w:r>
        <w:r>
          <w:instrText xml:space="preserve"> PAGE   \* MERGEFORMAT </w:instrText>
        </w:r>
        <w:r>
          <w:fldChar w:fldCharType="separate"/>
        </w:r>
        <w:r w:rsidR="005135D1">
          <w:rPr>
            <w:noProof/>
          </w:rPr>
          <w:t>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5D1" w:rsidRDefault="005135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1060" w:rsidRDefault="00A71060" w:rsidP="000710D1">
      <w:pPr>
        <w:spacing w:after="0" w:line="240" w:lineRule="auto"/>
      </w:pPr>
      <w:r>
        <w:separator/>
      </w:r>
    </w:p>
  </w:footnote>
  <w:footnote w:type="continuationSeparator" w:id="0">
    <w:p w:rsidR="00A71060" w:rsidRDefault="00A71060" w:rsidP="000710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5D1" w:rsidRDefault="005135D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10D1" w:rsidRDefault="000710D1" w:rsidP="000710D1">
    <w:pPr>
      <w:pStyle w:val="Header"/>
      <w:jc w:val="right"/>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5D1" w:rsidRDefault="005135D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0857EBF"/>
    <w:multiLevelType w:val="hybridMultilevel"/>
    <w:tmpl w:val="7EF6262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B9D"/>
    <w:rsid w:val="000710D1"/>
    <w:rsid w:val="00090CF6"/>
    <w:rsid w:val="001308ED"/>
    <w:rsid w:val="001419AE"/>
    <w:rsid w:val="001457C5"/>
    <w:rsid w:val="00180A75"/>
    <w:rsid w:val="001B2816"/>
    <w:rsid w:val="00221939"/>
    <w:rsid w:val="002A4351"/>
    <w:rsid w:val="002F5593"/>
    <w:rsid w:val="00384E06"/>
    <w:rsid w:val="005135D1"/>
    <w:rsid w:val="00515E57"/>
    <w:rsid w:val="00524449"/>
    <w:rsid w:val="00536AF4"/>
    <w:rsid w:val="00585B8A"/>
    <w:rsid w:val="005D2B9D"/>
    <w:rsid w:val="005D5734"/>
    <w:rsid w:val="005F50FB"/>
    <w:rsid w:val="00640541"/>
    <w:rsid w:val="006B164E"/>
    <w:rsid w:val="006C18E7"/>
    <w:rsid w:val="00771D65"/>
    <w:rsid w:val="007B2A69"/>
    <w:rsid w:val="00867D38"/>
    <w:rsid w:val="00886E83"/>
    <w:rsid w:val="008F4B37"/>
    <w:rsid w:val="00980B3E"/>
    <w:rsid w:val="009C3499"/>
    <w:rsid w:val="00A65667"/>
    <w:rsid w:val="00A71060"/>
    <w:rsid w:val="00BE2E63"/>
    <w:rsid w:val="00C66C44"/>
    <w:rsid w:val="00C863A5"/>
    <w:rsid w:val="00D47368"/>
    <w:rsid w:val="00D578F6"/>
    <w:rsid w:val="00E123E1"/>
    <w:rsid w:val="00E87B32"/>
    <w:rsid w:val="00EA1BC0"/>
    <w:rsid w:val="00EA45AD"/>
    <w:rsid w:val="00EF7CE8"/>
    <w:rsid w:val="00FB2DA3"/>
    <w:rsid w:val="00FB7A45"/>
    <w:rsid w:val="00FD4056"/>
    <w:rsid w:val="00FD4E5D"/>
    <w:rsid w:val="00FF2A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2FC75AB-7456-4048-B3C0-CD8480C15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63A5"/>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63A5"/>
    <w:pPr>
      <w:ind w:left="720"/>
      <w:contextualSpacing/>
    </w:pPr>
  </w:style>
  <w:style w:type="paragraph" w:styleId="Header">
    <w:name w:val="header"/>
    <w:basedOn w:val="Normal"/>
    <w:link w:val="HeaderChar"/>
    <w:uiPriority w:val="99"/>
    <w:unhideWhenUsed/>
    <w:rsid w:val="000710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710D1"/>
    <w:rPr>
      <w:rFonts w:ascii="Times New Roman" w:hAnsi="Times New Roman"/>
      <w:sz w:val="24"/>
    </w:rPr>
  </w:style>
  <w:style w:type="paragraph" w:styleId="Footer">
    <w:name w:val="footer"/>
    <w:basedOn w:val="Normal"/>
    <w:link w:val="FooterChar"/>
    <w:uiPriority w:val="99"/>
    <w:unhideWhenUsed/>
    <w:rsid w:val="000710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10D1"/>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900</Words>
  <Characters>5135</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6023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2015-07-10T10:25:00Z</dcterms:created>
  <dcterms:modified xsi:type="dcterms:W3CDTF">2015-07-10T10:25:00Z</dcterms:modified>
</cp:coreProperties>
</file>