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04225" w:rsidRPr="00A04225" w:rsidRDefault="00A04225" w:rsidP="00A04225">
      <w:pPr>
        <w:spacing w:after="0" w:line="240" w:lineRule="auto"/>
        <w:jc w:val="center"/>
        <w:rPr>
          <w:rFonts w:ascii="Times New Roman" w:eastAsia="Times New Roman" w:hAnsi="Times New Roman" w:cs="Times New Roman"/>
          <w:sz w:val="24"/>
          <w:szCs w:val="24"/>
          <w:lang w:val="sk-SK" w:eastAsia="sk-SK"/>
        </w:rPr>
      </w:pPr>
      <w:r w:rsidRPr="00A04225">
        <w:rPr>
          <w:rFonts w:ascii="Arial" w:eastAsia="Times New Roman" w:hAnsi="Arial" w:cs="Arial"/>
          <w:b/>
          <w:bCs/>
          <w:sz w:val="24"/>
          <w:szCs w:val="24"/>
          <w:lang w:val="sk-SK" w:eastAsia="sk-SK"/>
        </w:rPr>
        <w:t>Minutes of the Monthly Board Meeting</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of Seminary Hill Association, Inc.</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jc w:val="center"/>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January 11, 2001</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The monthly meeting of Seminary Hill Association, Inc. was held on January 11, 2001 at the Immanuel Church-On-The-Hill, Alexandria, Virginia.</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The following SHA officers were present:</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Bill Dickinson, President Joe Gerard, Vice President</w:t>
      </w:r>
      <w:r w:rsidRPr="00A04225">
        <w:rPr>
          <w:rFonts w:ascii="Times New Roman" w:eastAsia="Times New Roman" w:hAnsi="Times New Roman" w:cs="Times New Roman"/>
          <w:sz w:val="24"/>
          <w:szCs w:val="24"/>
          <w:lang w:val="sk-SK" w:eastAsia="sk-SK"/>
        </w:rPr>
        <w:t xml:space="preserve"> </w:t>
      </w:r>
      <w:r w:rsidRPr="00A04225">
        <w:rPr>
          <w:rFonts w:ascii="Times New Roman" w:eastAsia="Times New Roman" w:hAnsi="Times New Roman" w:cs="Times New Roman"/>
          <w:sz w:val="24"/>
          <w:szCs w:val="24"/>
          <w:lang w:val="sk-SK" w:eastAsia="sk-SK"/>
        </w:rPr>
        <w:br/>
      </w:r>
      <w:r w:rsidRPr="00A04225">
        <w:rPr>
          <w:rFonts w:ascii="Times New Roman" w:eastAsia="Times New Roman" w:hAnsi="Times New Roman" w:cs="Times New Roman"/>
          <w:b/>
          <w:bCs/>
          <w:sz w:val="24"/>
          <w:szCs w:val="24"/>
          <w:lang w:val="sk-SK" w:eastAsia="sk-SK"/>
        </w:rPr>
        <w:t>R. Mark Quave, Secretary Lillian Patterson, Area 1</w:t>
      </w:r>
      <w:r w:rsidRPr="00A04225">
        <w:rPr>
          <w:rFonts w:ascii="Times New Roman" w:eastAsia="Times New Roman" w:hAnsi="Times New Roman" w:cs="Times New Roman"/>
          <w:sz w:val="24"/>
          <w:szCs w:val="24"/>
          <w:lang w:val="sk-SK" w:eastAsia="sk-SK"/>
        </w:rPr>
        <w:t xml:space="preserve"> </w:t>
      </w:r>
      <w:r w:rsidRPr="00A04225">
        <w:rPr>
          <w:rFonts w:ascii="Times New Roman" w:eastAsia="Times New Roman" w:hAnsi="Times New Roman" w:cs="Times New Roman"/>
          <w:sz w:val="24"/>
          <w:szCs w:val="24"/>
          <w:lang w:val="sk-SK" w:eastAsia="sk-SK"/>
        </w:rPr>
        <w:br/>
      </w:r>
      <w:r w:rsidRPr="00A04225">
        <w:rPr>
          <w:rFonts w:ascii="Times New Roman" w:eastAsia="Times New Roman" w:hAnsi="Times New Roman" w:cs="Times New Roman"/>
          <w:b/>
          <w:bCs/>
          <w:sz w:val="24"/>
          <w:szCs w:val="24"/>
          <w:lang w:val="sk-SK" w:eastAsia="sk-SK"/>
        </w:rPr>
        <w:t>Tom Kerester, Area 2 Dick Hobson, Area 3</w:t>
      </w:r>
      <w:r w:rsidRPr="00A04225">
        <w:rPr>
          <w:rFonts w:ascii="Times New Roman" w:eastAsia="Times New Roman" w:hAnsi="Times New Roman" w:cs="Times New Roman"/>
          <w:sz w:val="24"/>
          <w:szCs w:val="24"/>
          <w:lang w:val="sk-SK" w:eastAsia="sk-SK"/>
        </w:rPr>
        <w:t xml:space="preserve"> </w:t>
      </w:r>
      <w:r w:rsidRPr="00A04225">
        <w:rPr>
          <w:rFonts w:ascii="Times New Roman" w:eastAsia="Times New Roman" w:hAnsi="Times New Roman" w:cs="Times New Roman"/>
          <w:sz w:val="24"/>
          <w:szCs w:val="24"/>
          <w:lang w:val="sk-SK" w:eastAsia="sk-SK"/>
        </w:rPr>
        <w:br/>
      </w:r>
      <w:r w:rsidRPr="00A04225">
        <w:rPr>
          <w:rFonts w:ascii="Times New Roman" w:eastAsia="Times New Roman" w:hAnsi="Times New Roman" w:cs="Times New Roman"/>
          <w:b/>
          <w:bCs/>
          <w:sz w:val="24"/>
          <w:szCs w:val="24"/>
          <w:lang w:val="sk-SK" w:eastAsia="sk-SK"/>
        </w:rPr>
        <w:t>Dan Kelly, Area 4 Dick Hayes, Area 5</w:t>
      </w:r>
      <w:r w:rsidRPr="00A04225">
        <w:rPr>
          <w:rFonts w:ascii="Times New Roman" w:eastAsia="Times New Roman" w:hAnsi="Times New Roman" w:cs="Times New Roman"/>
          <w:sz w:val="24"/>
          <w:szCs w:val="24"/>
          <w:lang w:val="sk-SK" w:eastAsia="sk-SK"/>
        </w:rPr>
        <w:t xml:space="preserve"> </w:t>
      </w:r>
      <w:r w:rsidRPr="00A04225">
        <w:rPr>
          <w:rFonts w:ascii="Times New Roman" w:eastAsia="Times New Roman" w:hAnsi="Times New Roman" w:cs="Times New Roman"/>
          <w:sz w:val="24"/>
          <w:szCs w:val="24"/>
          <w:lang w:val="sk-SK" w:eastAsia="sk-SK"/>
        </w:rPr>
        <w:br/>
      </w:r>
      <w:r w:rsidRPr="00A04225">
        <w:rPr>
          <w:rFonts w:ascii="Times New Roman" w:eastAsia="Times New Roman" w:hAnsi="Times New Roman" w:cs="Times New Roman"/>
          <w:b/>
          <w:bCs/>
          <w:sz w:val="24"/>
          <w:szCs w:val="24"/>
          <w:lang w:val="sk-SK" w:eastAsia="sk-SK"/>
        </w:rPr>
        <w:t>Bill O’Neill, Area 6 Pat Lidy, Area 7</w:t>
      </w:r>
      <w:r w:rsidRPr="00A04225">
        <w:rPr>
          <w:rFonts w:ascii="Times New Roman" w:eastAsia="Times New Roman" w:hAnsi="Times New Roman" w:cs="Times New Roman"/>
          <w:sz w:val="24"/>
          <w:szCs w:val="24"/>
          <w:lang w:val="sk-SK" w:eastAsia="sk-SK"/>
        </w:rPr>
        <w:t xml:space="preserve"> </w:t>
      </w:r>
      <w:r w:rsidRPr="00A04225">
        <w:rPr>
          <w:rFonts w:ascii="Times New Roman" w:eastAsia="Times New Roman" w:hAnsi="Times New Roman" w:cs="Times New Roman"/>
          <w:sz w:val="24"/>
          <w:szCs w:val="24"/>
          <w:lang w:val="sk-SK" w:eastAsia="sk-SK"/>
        </w:rPr>
        <w:br/>
      </w:r>
      <w:r w:rsidRPr="00A04225">
        <w:rPr>
          <w:rFonts w:ascii="Times New Roman" w:eastAsia="Times New Roman" w:hAnsi="Times New Roman" w:cs="Times New Roman"/>
          <w:b/>
          <w:bCs/>
          <w:sz w:val="24"/>
          <w:szCs w:val="24"/>
          <w:lang w:val="sk-SK" w:eastAsia="sk-SK"/>
        </w:rPr>
        <w:t>Frank Putzu, Area 8 Buck Coates, Area 9</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Officers absent:</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Jack Sullivan, Treasurer</w:t>
      </w:r>
      <w:r w:rsidRPr="00A04225">
        <w:rPr>
          <w:rFonts w:ascii="Times New Roman" w:eastAsia="Times New Roman" w:hAnsi="Times New Roman" w:cs="Times New Roman"/>
          <w:sz w:val="24"/>
          <w:szCs w:val="24"/>
          <w:lang w:val="sk-SK" w:eastAsia="sk-SK"/>
        </w:rPr>
        <w:t xml:space="preserve"> </w:t>
      </w:r>
      <w:r w:rsidRPr="00A04225">
        <w:rPr>
          <w:rFonts w:ascii="Times New Roman" w:eastAsia="Times New Roman" w:hAnsi="Times New Roman" w:cs="Times New Roman"/>
          <w:sz w:val="24"/>
          <w:szCs w:val="24"/>
          <w:lang w:val="sk-SK" w:eastAsia="sk-SK"/>
        </w:rPr>
        <w:br/>
      </w:r>
      <w:r w:rsidRPr="00A04225">
        <w:rPr>
          <w:rFonts w:ascii="Times New Roman" w:eastAsia="Times New Roman" w:hAnsi="Times New Roman" w:cs="Times New Roman"/>
          <w:b/>
          <w:bCs/>
          <w:sz w:val="24"/>
          <w:szCs w:val="24"/>
          <w:lang w:val="sk-SK" w:eastAsia="sk-SK"/>
        </w:rPr>
        <w:t>Nell Vetter, At Large Director</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Bill Dickinson, President, called the meeting to order at 8:04 pm.</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The minutes of the Annual Meeting (11/20/00) and the December SHA Board Meeting were approved by unanimous consent.</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Mr. Dickinson presented the Treasurer’s Report for Jack Sullivan who was absent. SHA funds total $8914.95 (which include approximately $1,550 in reserve for the No Bluestone fund). SHA has two invoices pending:</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numPr>
          <w:ilvl w:val="1"/>
          <w:numId w:val="1"/>
        </w:numPr>
        <w:spacing w:before="100" w:beforeAutospacing="1" w:after="100" w:afterAutospacing="1" w:line="240" w:lineRule="auto"/>
        <w:ind w:left="2880"/>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$155.50 for refreshments at annual meeting payable to Virginia Theological Seminary</w:t>
      </w:r>
    </w:p>
    <w:p w:rsidR="00A04225" w:rsidRPr="00A04225" w:rsidRDefault="00A04225" w:rsidP="00A04225">
      <w:pPr>
        <w:numPr>
          <w:ilvl w:val="1"/>
          <w:numId w:val="1"/>
        </w:numPr>
        <w:spacing w:before="100" w:beforeAutospacing="1" w:after="100" w:afterAutospacing="1" w:line="240" w:lineRule="auto"/>
        <w:ind w:left="2880"/>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$ 163.35 for mailing and miscellaneous SHA expenses payable to Bill Dickinson</w:t>
      </w:r>
    </w:p>
    <w:p w:rsidR="00A04225" w:rsidRPr="00A04225" w:rsidRDefault="00A04225" w:rsidP="00A04225">
      <w:pPr>
        <w:spacing w:after="0"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The Board approved payment on both invoices.</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Sgt. James Bartlett, Alexandria City Police, presented the police report. There were sixteen larcenies and eight burglaries in the Seminary area recently. No arrests were made in connection with the burglaries of the Clover houses reported in December, and Sgt. Bartlett speculated that the perpetrators have moved to another area. Sgt. Bartlett is still trying to arrange an expert speaker for SHA on setting-up a Neighborhood Crime Watch Program. Hopefully that will be at SHA’s February meeting.</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lastRenderedPageBreak/>
        <w:t>Bill Cleveland, Vice Mayor of the City of Alexandria, was the January SHA guest speaker. Mr. Cleveland voiced his concern about the continuing development of all open space in the City and the need to carefully review the City’s Master Plan. The Master Plan is reviewed every five years, and some reviews in the past have been cursory, said Mr. Cleveland. He emphasized that the upcoming review should be comprehensive and complete. SHA members agreed and insured Mr. Cleveland that they would be available to assist in the review. SHA members and Mr. Cleveland discussed innovative ways that open space in Alexandria can be preserved.</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Mr. Dickinson asked each Area Representative to report new developments or items of concern in their respective areas. The following comments were offered:</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Area 4 – Dan Kelly reported that Trinity Road was blocked by the City near Tupelo Road on two occasions for no apparent reason. Mr. Dickinson referred him to Lucky Stokes (TES), project manager for the Fort Williams Pkwy reconstruction for an explanation.</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Area 6 - Bill O’Neill asked if there was an ordinance against leaving trash cans on the street for more than 24 hours. Some SHA members offered imaginative ways to take care of the issue. Mr. O’Neill was not aware of any dog problems in Fort Ward, a rumor reported by Frank Putzu.</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Area 9 - Buck Coates said that the St. Agnes/St. Stevens remodeling and expansion project was not presenting any problems to nearby homeowners.</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Mr. Dickinson led a review of Old Business:</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numPr>
          <w:ilvl w:val="0"/>
          <w:numId w:val="2"/>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Membership: Current SHA membership is 138. Seventy-seven persons did not renew membership in 2001. Directors were asked to contact non-renewals in their area to invite them to renew and, failing that, to determine the reason for non-renewal.</w:t>
      </w:r>
    </w:p>
    <w:p w:rsidR="00A04225" w:rsidRPr="00A04225" w:rsidRDefault="00A04225" w:rsidP="00A04225">
      <w:pPr>
        <w:numPr>
          <w:ilvl w:val="0"/>
          <w:numId w:val="3"/>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Hammond Middle School Construction: Frank Putzu reported that six agreed to conditions were missing in the staff recommendations presented to the City’s Planning Commission. School and City staff had previously verbally agreed these to. A letter from SHA to Planning Commissioners and testimony before the Planning Commission meeting by Richard Dressner resulted in reinstitution of these conditions into the Schools site plan. Mr. Putzu described the general nature of the construction to the attending members.</w:t>
      </w:r>
    </w:p>
    <w:p w:rsidR="00A04225" w:rsidRPr="00A04225" w:rsidRDefault="00A04225" w:rsidP="00A04225">
      <w:pPr>
        <w:numPr>
          <w:ilvl w:val="0"/>
          <w:numId w:val="4"/>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Buzzard Gap – Status report provided by Joe Gerard. Meeting with developer in January confirmed new site plan will take into account one of the major concerns of the neighborhood (access road location) but does not adequately address other major concerns: water run-off, the fundamental altering of the existing terrain and environment, tree loss and compatibility of the planned houses with those on adjacent hill side properties.</w:t>
      </w:r>
    </w:p>
    <w:p w:rsidR="00A04225" w:rsidRPr="00A04225" w:rsidRDefault="00A04225" w:rsidP="00A04225">
      <w:pPr>
        <w:numPr>
          <w:ilvl w:val="0"/>
          <w:numId w:val="5"/>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lastRenderedPageBreak/>
        <w:t>Group Homes – Frank Putzu provided an update. The Board approved the draft letters prepared by Mr. Putzu to VA Senator Ticer and Delegate Brian Moran.</w:t>
      </w:r>
    </w:p>
    <w:p w:rsidR="00A04225" w:rsidRPr="00A04225" w:rsidRDefault="00A04225" w:rsidP="00A04225">
      <w:pPr>
        <w:numPr>
          <w:ilvl w:val="0"/>
          <w:numId w:val="6"/>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SHA Strategic Plan – Decided to look at next meeting.</w:t>
      </w:r>
    </w:p>
    <w:p w:rsidR="00A04225" w:rsidRPr="00A04225" w:rsidRDefault="00A04225" w:rsidP="00A04225">
      <w:pPr>
        <w:numPr>
          <w:ilvl w:val="0"/>
          <w:numId w:val="7"/>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SHA Web Site – Board members asked to provide constructive criticism and/or assessment for discussion next meeting.</w:t>
      </w:r>
    </w:p>
    <w:p w:rsidR="00A04225" w:rsidRPr="00A04225" w:rsidRDefault="00A04225" w:rsidP="00A04225">
      <w:pPr>
        <w:numPr>
          <w:ilvl w:val="0"/>
          <w:numId w:val="8"/>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Open Space – Dick Hobson: How do we obtain funds to purchase open space (land is very expensive), and how do we encourage property owners to not develop their land? (1) Increase property sale recordation tax with receipts accruing to the City (Commonwealth may be headed this way), (2) establishing a new land classification similar to the Agricultural/Horticultural classification now in VA statute but extending it to1/2 acre or more, (3) Use of conservation easements</w:t>
      </w:r>
    </w:p>
    <w:p w:rsidR="00A04225" w:rsidRPr="00A04225" w:rsidRDefault="00A04225" w:rsidP="00A04225">
      <w:pPr>
        <w:spacing w:after="0"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numPr>
          <w:ilvl w:val="0"/>
          <w:numId w:val="9"/>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Gypsy Moth Spraying – Board consensus was that no SHA position/action is necessary on this topic with the Board in agreement with the City’s planned suppression program.</w:t>
      </w:r>
    </w:p>
    <w:p w:rsidR="00A04225" w:rsidRPr="00A04225" w:rsidRDefault="00A04225" w:rsidP="00A04225">
      <w:pPr>
        <w:spacing w:after="0"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Mr. Dickinson led a discussion of New Business items:</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numPr>
          <w:ilvl w:val="1"/>
          <w:numId w:val="10"/>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Functional Area assignments from Board members were solicited. More discussion slated for next meeting.</w:t>
      </w:r>
    </w:p>
    <w:p w:rsidR="00A04225" w:rsidRPr="00A04225" w:rsidRDefault="00A04225" w:rsidP="00A04225">
      <w:pPr>
        <w:numPr>
          <w:ilvl w:val="1"/>
          <w:numId w:val="11"/>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The Board voted to fill the At-Large Members slots as follows: Nell Vetter, Joe Fisher, Bruce McCarthy. Frank Putzu is to ask Don Fullerton to consider the post as well.</w:t>
      </w:r>
    </w:p>
    <w:p w:rsidR="00A04225" w:rsidRPr="00A04225" w:rsidRDefault="00A04225" w:rsidP="00A04225">
      <w:pPr>
        <w:numPr>
          <w:ilvl w:val="1"/>
          <w:numId w:val="12"/>
        </w:num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The Board recommended that the Weekly Newsletter continue and all agreed that it serves a very useful purpose. There was discussion regarding the possibility that bi-weekly service may be adequate, thus reducing the burden on Mr. Dickinson.</w:t>
      </w:r>
    </w:p>
    <w:p w:rsidR="00A04225" w:rsidRPr="00A04225" w:rsidRDefault="00A04225" w:rsidP="00A04225">
      <w:pPr>
        <w:spacing w:after="0"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The January Board Meeting was adjourned at 10:00 pm.</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Respectfully Submitted:</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before="100" w:beforeAutospacing="1" w:after="100" w:afterAutospacing="1"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b/>
          <w:bCs/>
          <w:sz w:val="24"/>
          <w:szCs w:val="24"/>
          <w:lang w:val="sk-SK" w:eastAsia="sk-SK"/>
        </w:rPr>
        <w:t>R. Mark Quave, Secretary</w:t>
      </w:r>
      <w:r w:rsidRPr="00A04225">
        <w:rPr>
          <w:rFonts w:ascii="Times New Roman" w:eastAsia="Times New Roman" w:hAnsi="Times New Roman" w:cs="Times New Roman"/>
          <w:sz w:val="24"/>
          <w:szCs w:val="24"/>
          <w:lang w:val="sk-SK" w:eastAsia="sk-SK"/>
        </w:rPr>
        <w:t xml:space="preserve"> </w:t>
      </w:r>
    </w:p>
    <w:p w:rsidR="00A04225" w:rsidRPr="00A04225" w:rsidRDefault="00A04225" w:rsidP="00A04225">
      <w:pPr>
        <w:spacing w:after="0" w:line="240" w:lineRule="auto"/>
        <w:rPr>
          <w:rFonts w:ascii="Times New Roman" w:eastAsia="Times New Roman" w:hAnsi="Times New Roman" w:cs="Times New Roman"/>
          <w:sz w:val="24"/>
          <w:szCs w:val="24"/>
          <w:lang w:val="sk-SK" w:eastAsia="sk-SK"/>
        </w:rPr>
      </w:pPr>
      <w:r w:rsidRPr="00A04225">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390673"/>
    <w:multiLevelType w:val="multilevel"/>
    <w:tmpl w:val="18CA5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A83C87"/>
    <w:multiLevelType w:val="multilevel"/>
    <w:tmpl w:val="986AA2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6025FF"/>
    <w:multiLevelType w:val="multilevel"/>
    <w:tmpl w:val="C5E8D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E5606F4"/>
    <w:multiLevelType w:val="multilevel"/>
    <w:tmpl w:val="F08A8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1C4B5E"/>
    <w:multiLevelType w:val="multilevel"/>
    <w:tmpl w:val="0DAAAA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2D53BB"/>
    <w:multiLevelType w:val="multilevel"/>
    <w:tmpl w:val="F61E92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0845A6B"/>
    <w:multiLevelType w:val="multilevel"/>
    <w:tmpl w:val="F6362F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C5E7042"/>
    <w:multiLevelType w:val="multilevel"/>
    <w:tmpl w:val="D30899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D062D29"/>
    <w:multiLevelType w:val="multilevel"/>
    <w:tmpl w:val="7A685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D4E6DA2"/>
    <w:multiLevelType w:val="multilevel"/>
    <w:tmpl w:val="3F96B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7231224"/>
    <w:multiLevelType w:val="multilevel"/>
    <w:tmpl w:val="431A8B6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96E7B7E"/>
    <w:multiLevelType w:val="multilevel"/>
    <w:tmpl w:val="C36C82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1"/>
  </w:num>
  <w:num w:numId="3">
    <w:abstractNumId w:val="8"/>
  </w:num>
  <w:num w:numId="4">
    <w:abstractNumId w:val="6"/>
  </w:num>
  <w:num w:numId="5">
    <w:abstractNumId w:val="0"/>
  </w:num>
  <w:num w:numId="6">
    <w:abstractNumId w:val="5"/>
  </w:num>
  <w:num w:numId="7">
    <w:abstractNumId w:val="7"/>
  </w:num>
  <w:num w:numId="8">
    <w:abstractNumId w:val="3"/>
  </w:num>
  <w:num w:numId="9">
    <w:abstractNumId w:val="2"/>
  </w:num>
  <w:num w:numId="10">
    <w:abstractNumId w:val="9"/>
  </w:num>
  <w:num w:numId="11">
    <w:abstractNumId w:val="4"/>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4225"/>
    <w:rsid w:val="00576E93"/>
    <w:rsid w:val="00A042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017E20F-8BFC-4028-8812-6C546EED0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04225"/>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1587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906</Words>
  <Characters>5170</Characters>
  <Application>Microsoft Office Word</Application>
  <DocSecurity>0</DocSecurity>
  <Lines>43</Lines>
  <Paragraphs>12</Paragraphs>
  <ScaleCrop>false</ScaleCrop>
  <Company/>
  <LinksUpToDate>false</LinksUpToDate>
  <CharactersWithSpaces>6064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2019-02-11T18:58:00Z</dcterms:created>
  <dcterms:modified xsi:type="dcterms:W3CDTF">2019-02-11T18:59:00Z</dcterms:modified>
</cp:coreProperties>
</file>