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673C" w:rsidRPr="00CB673C" w:rsidRDefault="00CB673C" w:rsidP="00CB673C">
      <w:pPr>
        <w:spacing w:after="0" w:line="240" w:lineRule="auto"/>
        <w:jc w:val="center"/>
        <w:rPr>
          <w:rFonts w:ascii="Times New Roman" w:eastAsia="Times New Roman" w:hAnsi="Times New Roman" w:cs="Times New Roman"/>
          <w:sz w:val="24"/>
          <w:szCs w:val="24"/>
          <w:lang w:val="sk-SK" w:eastAsia="sk-SK"/>
        </w:rPr>
      </w:pPr>
      <w:r w:rsidRPr="00CB673C">
        <w:rPr>
          <w:rFonts w:ascii="Arial" w:eastAsia="Times New Roman" w:hAnsi="Arial" w:cs="Arial"/>
          <w:b/>
          <w:bCs/>
          <w:sz w:val="24"/>
          <w:szCs w:val="24"/>
          <w:lang w:val="sk-SK" w:eastAsia="sk-SK"/>
        </w:rPr>
        <w:t>Minutes of the January Seminary Hill Association Board Meeting</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May 2, 2002</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The monthly meeting of the Seminary Hill Association, Inc.</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was held on May 2, 2002 at the Immanuel Church-on-the-Hill,</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Alexandria, Virginia.</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The following SHA officers, directors, and past presidents were present:</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Bill Dickinson, President Joseph Gerard, Vice President</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Jack Sullivan, Treasurer R. Mark Quave, Secretary</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Lillian Patterson, Area 1 Tom Kerester, Area 2</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Dick Hobson, Area 3 Daniel Kelly, Area 4</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Dick Hayes, Area 5 Carol Maxwell, Area 6</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Frank Putzu, Area 8 Buck Coates, Area 9</w:t>
      </w:r>
      <w:r w:rsidRPr="00CB673C">
        <w:rPr>
          <w:rFonts w:ascii="Times New Roman" w:eastAsia="Times New Roman" w:hAnsi="Times New Roman" w:cs="Times New Roman"/>
          <w:sz w:val="24"/>
          <w:szCs w:val="24"/>
          <w:lang w:val="sk-SK" w:eastAsia="sk-SK"/>
        </w:rPr>
        <w:t xml:space="preserve"> </w:t>
      </w:r>
      <w:r w:rsidRPr="00CB673C">
        <w:rPr>
          <w:rFonts w:ascii="Times New Roman" w:eastAsia="Times New Roman" w:hAnsi="Times New Roman" w:cs="Times New Roman"/>
          <w:sz w:val="24"/>
          <w:szCs w:val="24"/>
          <w:lang w:val="sk-SK" w:eastAsia="sk-SK"/>
        </w:rPr>
        <w:br/>
      </w:r>
      <w:r w:rsidRPr="00CB673C">
        <w:rPr>
          <w:rFonts w:ascii="Times New Roman" w:eastAsia="Times New Roman" w:hAnsi="Times New Roman" w:cs="Times New Roman"/>
          <w:b/>
          <w:bCs/>
          <w:sz w:val="24"/>
          <w:szCs w:val="24"/>
          <w:lang w:val="sk-SK" w:eastAsia="sk-SK"/>
        </w:rPr>
        <w:t>Bruce McCarthy, past president Joanne LePanto, past president</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Bill Dickinson called the Board meeting to order at 8:05 pm.</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Dick Hobson thanked the Board for initiating the community appreciation award he received at the Burke Library reopening ceremony. Mr. Hobson said he accepted the award on behalf of all the Board because the entire group has worked together to attain our many accomplishments. Mr. Hobson said he thought the Board was exerting more positive force in the City now than at any time in the past.</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Del. Brian Moran was not able to speak at the SHA Board meeting as scheduled due to the birth of his son.</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The April SHA Board Minutes were approved by unanimous consent.</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The Treasurer, Jack Sullivan, reported that the SHA accounts total $9,733.03. His report was approved by unanimous consent.</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Sgt. Bartlett of the Alexandria City Police Department reported that April 2002 crime was down 12% over April 2001 crime. Sgt. Bartlett provided some information on the May 1</w:t>
      </w:r>
      <w:r w:rsidRPr="00CB673C">
        <w:rPr>
          <w:rFonts w:ascii="Times New Roman" w:eastAsia="Times New Roman" w:hAnsi="Times New Roman" w:cs="Times New Roman"/>
          <w:b/>
          <w:bCs/>
          <w:sz w:val="24"/>
          <w:szCs w:val="24"/>
          <w:vertAlign w:val="superscript"/>
          <w:lang w:val="sk-SK" w:eastAsia="sk-SK"/>
        </w:rPr>
        <w:t>st</w:t>
      </w:r>
      <w:r w:rsidRPr="00CB673C">
        <w:rPr>
          <w:rFonts w:ascii="Times New Roman" w:eastAsia="Times New Roman" w:hAnsi="Times New Roman" w:cs="Times New Roman"/>
          <w:b/>
          <w:bCs/>
          <w:sz w:val="24"/>
          <w:szCs w:val="24"/>
          <w:lang w:val="sk-SK" w:eastAsia="sk-SK"/>
        </w:rPr>
        <w:t xml:space="preserve"> stabbing attack on Old Dominion Road; the victim was recovering, robbery was motive, the attacker was not caught yet. Asked if there was a crime problem in the area on the new Duke Street Giant food store, Sgt. Bartlett said he would check.</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Area Representative Reports</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numPr>
          <w:ilvl w:val="0"/>
          <w:numId w:val="1"/>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Area 5 - Dick Hayes reported that "Wilson University" (Seminary Lane house next to the Seminary Firehouse) seems abandoned, that the "for sale" sign is gone.</w:t>
      </w:r>
    </w:p>
    <w:p w:rsidR="00CB673C" w:rsidRPr="00CB673C" w:rsidRDefault="00CB673C" w:rsidP="00CB673C">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lastRenderedPageBreak/>
        <w:t>Area 8 – Expansion construction at Francis Hammond Middle School is on schedule, reported Frank Putzu.</w:t>
      </w:r>
    </w:p>
    <w:p w:rsidR="00CB673C" w:rsidRPr="00CB673C" w:rsidRDefault="00CB673C" w:rsidP="00CB673C">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Area 9 – Buck Coates announced that the Seminary Ridge community yard sale is scheduled for May 18</w:t>
      </w:r>
      <w:r w:rsidRPr="00CB673C">
        <w:rPr>
          <w:rFonts w:ascii="Times New Roman" w:eastAsia="Times New Roman" w:hAnsi="Times New Roman" w:cs="Times New Roman"/>
          <w:b/>
          <w:bCs/>
          <w:sz w:val="24"/>
          <w:szCs w:val="24"/>
          <w:vertAlign w:val="superscript"/>
          <w:lang w:val="sk-SK" w:eastAsia="sk-SK"/>
        </w:rPr>
        <w:t>th</w:t>
      </w:r>
      <w:r w:rsidRPr="00CB673C">
        <w:rPr>
          <w:rFonts w:ascii="Times New Roman" w:eastAsia="Times New Roman" w:hAnsi="Times New Roman" w:cs="Times New Roman"/>
          <w:b/>
          <w:bCs/>
          <w:sz w:val="24"/>
          <w:szCs w:val="24"/>
          <w:lang w:val="sk-SK" w:eastAsia="sk-SK"/>
        </w:rPr>
        <w:t>.</w:t>
      </w:r>
    </w:p>
    <w:p w:rsidR="00CB673C" w:rsidRPr="00CB673C" w:rsidRDefault="00CB673C" w:rsidP="00CB673C">
      <w:pPr>
        <w:spacing w:after="0"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Old Business</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Burke Library</w:t>
      </w:r>
      <w:r w:rsidRPr="00CB673C">
        <w:rPr>
          <w:rFonts w:ascii="Times New Roman" w:eastAsia="Times New Roman" w:hAnsi="Times New Roman" w:cs="Times New Roman"/>
          <w:b/>
          <w:bCs/>
          <w:sz w:val="24"/>
          <w:szCs w:val="24"/>
          <w:lang w:val="sk-SK" w:eastAsia="sk-SK"/>
        </w:rPr>
        <w:t xml:space="preserve"> still needs books.</w:t>
      </w:r>
    </w:p>
    <w:p w:rsidR="00CB673C" w:rsidRPr="00CB673C" w:rsidRDefault="00CB673C" w:rsidP="00CB673C">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Francis Hammond Parkway development</w:t>
      </w:r>
      <w:r w:rsidRPr="00CB673C">
        <w:rPr>
          <w:rFonts w:ascii="Times New Roman" w:eastAsia="Times New Roman" w:hAnsi="Times New Roman" w:cs="Times New Roman"/>
          <w:b/>
          <w:bCs/>
          <w:sz w:val="24"/>
          <w:szCs w:val="24"/>
          <w:lang w:val="sk-SK" w:eastAsia="sk-SK"/>
        </w:rPr>
        <w:t>: Eileen Fogarty, City Planner, indicated that the developer of the old Grant property might agree to build one house instead of the two allowed by zoning. This would be a win for the neighbors opposing the planned construction of two large houses on two R-12 lots in a neighborhood that is solidly R-20. There are two appeals to the BZA pending, one from the builder and another from a resident opposing the builder. Frank Putzu reminded the Board that he is recused from this matter.</w:t>
      </w:r>
    </w:p>
    <w:p w:rsidR="00CB673C" w:rsidRPr="00CB673C" w:rsidRDefault="00CB673C" w:rsidP="00CB673C">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Eisenhower Duke Street Connector</w:t>
      </w:r>
      <w:r w:rsidRPr="00CB673C">
        <w:rPr>
          <w:rFonts w:ascii="Times New Roman" w:eastAsia="Times New Roman" w:hAnsi="Times New Roman" w:cs="Times New Roman"/>
          <w:b/>
          <w:bCs/>
          <w:sz w:val="24"/>
          <w:szCs w:val="24"/>
          <w:lang w:val="sk-SK" w:eastAsia="sk-SK"/>
        </w:rPr>
        <w:t>: The City Council increased the size of the task force by five persons, put all options back on the table, and directed the task force to consider traffic impacts to the north of Duke Street. The task force is charged to recommend two build options and two no-build options by October 1, 2002. Meanwhile, City staff and consultants will develop an independent recommendation for City Council. The SHA Board voted to recommend George Foote for a position on the task force.</w:t>
      </w:r>
    </w:p>
    <w:p w:rsidR="00CB673C" w:rsidRPr="00CB673C" w:rsidRDefault="00CB673C" w:rsidP="00CB673C">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Renewal of Old Memberships</w:t>
      </w:r>
      <w:r w:rsidRPr="00CB673C">
        <w:rPr>
          <w:rFonts w:ascii="Times New Roman" w:eastAsia="Times New Roman" w:hAnsi="Times New Roman" w:cs="Times New Roman"/>
          <w:b/>
          <w:bCs/>
          <w:sz w:val="24"/>
          <w:szCs w:val="24"/>
          <w:lang w:val="sk-SK" w:eastAsia="sk-SK"/>
        </w:rPr>
        <w:t>: Bill Dickinson said he would send-out one more letter with a self-addressed, stamped letter enclosed to solicit membership renewals.</w:t>
      </w:r>
    </w:p>
    <w:p w:rsidR="00CB673C" w:rsidRPr="00CB673C" w:rsidRDefault="00CB673C" w:rsidP="00CB673C">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Traffic Calming</w:t>
      </w:r>
      <w:r w:rsidRPr="00CB673C">
        <w:rPr>
          <w:rFonts w:ascii="Times New Roman" w:eastAsia="Times New Roman" w:hAnsi="Times New Roman" w:cs="Times New Roman"/>
          <w:b/>
          <w:bCs/>
          <w:sz w:val="24"/>
          <w:szCs w:val="24"/>
          <w:lang w:val="sk-SK" w:eastAsia="sk-SK"/>
        </w:rPr>
        <w:t>: Buck Coates drafted a letter, signed by the President, to the City recommending several SHA areas to investigate for calming measures. The City must determine if there is enough density and speed to justify calming at each proposed site. The City will select the most deserving sites in the City then require approval from 65% of the residents of the street.</w:t>
      </w:r>
    </w:p>
    <w:p w:rsidR="00CB673C" w:rsidRPr="00CB673C" w:rsidRDefault="00CB673C" w:rsidP="00CB673C">
      <w:pPr>
        <w:numPr>
          <w:ilvl w:val="0"/>
          <w:numId w:val="7"/>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Group Homes Letter</w:t>
      </w:r>
      <w:r w:rsidRPr="00CB673C">
        <w:rPr>
          <w:rFonts w:ascii="Times New Roman" w:eastAsia="Times New Roman" w:hAnsi="Times New Roman" w:cs="Times New Roman"/>
          <w:b/>
          <w:bCs/>
          <w:sz w:val="24"/>
          <w:szCs w:val="24"/>
          <w:lang w:val="sk-SK" w:eastAsia="sk-SK"/>
        </w:rPr>
        <w:t xml:space="preserve"> – Frank Putzu presented the Board with the letter SHA recently sent to the City asking for information on city-sanctioned Group Homes.</w:t>
      </w:r>
    </w:p>
    <w:p w:rsidR="00CB673C" w:rsidRPr="00CB673C" w:rsidRDefault="00CB673C" w:rsidP="00CB673C">
      <w:pPr>
        <w:numPr>
          <w:ilvl w:val="0"/>
          <w:numId w:val="8"/>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Lori Godwin</w:t>
      </w:r>
      <w:r w:rsidRPr="00CB673C">
        <w:rPr>
          <w:rFonts w:ascii="Times New Roman" w:eastAsia="Times New Roman" w:hAnsi="Times New Roman" w:cs="Times New Roman"/>
          <w:b/>
          <w:bCs/>
          <w:sz w:val="24"/>
          <w:szCs w:val="24"/>
          <w:lang w:val="sk-SK" w:eastAsia="sk-SK"/>
        </w:rPr>
        <w:t xml:space="preserve"> – Bill Dickinson reported that he had sent a letter (drafted by Frank Putzu) to Councilman Speck suggesting that a room of the reopened Burke Library be dedicated to the memory of City employee Lori Godwin, who had worked on this project before her death.</w:t>
      </w:r>
    </w:p>
    <w:p w:rsidR="00CB673C" w:rsidRPr="00CB673C" w:rsidRDefault="00CB673C" w:rsidP="00CB673C">
      <w:pPr>
        <w:numPr>
          <w:ilvl w:val="0"/>
          <w:numId w:val="8"/>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Web-site, Newsletter, General Communications -</w:t>
      </w:r>
      <w:r w:rsidRPr="00CB673C">
        <w:rPr>
          <w:rFonts w:ascii="Times New Roman" w:eastAsia="Times New Roman" w:hAnsi="Times New Roman" w:cs="Times New Roman"/>
          <w:b/>
          <w:bCs/>
          <w:sz w:val="24"/>
          <w:szCs w:val="24"/>
          <w:lang w:val="sk-SK" w:eastAsia="sk-SK"/>
        </w:rPr>
        <w:t xml:space="preserve"> This matter was deferred due to the absence of Joe Fischer.</w:t>
      </w:r>
    </w:p>
    <w:p w:rsidR="00CB673C" w:rsidRPr="00CB673C" w:rsidRDefault="00CB673C" w:rsidP="00CB673C">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 xml:space="preserve">Car Pool exit onto Seminary Road - </w:t>
      </w:r>
      <w:r w:rsidRPr="00CB673C">
        <w:rPr>
          <w:rFonts w:ascii="Times New Roman" w:eastAsia="Times New Roman" w:hAnsi="Times New Roman" w:cs="Times New Roman"/>
          <w:b/>
          <w:bCs/>
          <w:sz w:val="24"/>
          <w:szCs w:val="24"/>
          <w:lang w:val="sk-SK" w:eastAsia="sk-SK"/>
        </w:rPr>
        <w:t xml:space="preserve">Rich Baier, City TES Director, told Bill Dickinson this is a dead issue, that the exit will not be constructed. The Board </w:t>
      </w:r>
      <w:r w:rsidRPr="00CB673C">
        <w:rPr>
          <w:rFonts w:ascii="Times New Roman" w:eastAsia="Times New Roman" w:hAnsi="Times New Roman" w:cs="Times New Roman"/>
          <w:b/>
          <w:bCs/>
          <w:sz w:val="24"/>
          <w:szCs w:val="24"/>
          <w:lang w:val="sk-SK" w:eastAsia="sk-SK"/>
        </w:rPr>
        <w:lastRenderedPageBreak/>
        <w:t>agreed that Bill Dickinson should seek confirmation of this in writing from Rich Baier.</w:t>
      </w:r>
    </w:p>
    <w:p w:rsidR="00CB673C" w:rsidRPr="00CB673C" w:rsidRDefault="00CB673C" w:rsidP="00CB673C">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 xml:space="preserve">Follow-up Hospital Issue: </w:t>
      </w:r>
      <w:r w:rsidRPr="00CB673C">
        <w:rPr>
          <w:rFonts w:ascii="Times New Roman" w:eastAsia="Times New Roman" w:hAnsi="Times New Roman" w:cs="Times New Roman"/>
          <w:b/>
          <w:bCs/>
          <w:sz w:val="24"/>
          <w:szCs w:val="24"/>
          <w:lang w:val="sk-SK" w:eastAsia="sk-SK"/>
        </w:rPr>
        <w:t>This matter was deferred.</w:t>
      </w:r>
    </w:p>
    <w:p w:rsidR="00CB673C" w:rsidRPr="00CB673C" w:rsidRDefault="00CB673C" w:rsidP="00CB673C">
      <w:pPr>
        <w:spacing w:after="0"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New Business</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numPr>
          <w:ilvl w:val="0"/>
          <w:numId w:val="10"/>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u w:val="single"/>
          <w:lang w:val="sk-SK" w:eastAsia="sk-SK"/>
        </w:rPr>
        <w:t xml:space="preserve">Development at corner of Quaker Lane at Duke Street </w:t>
      </w:r>
      <w:r w:rsidRPr="00CB673C">
        <w:rPr>
          <w:rFonts w:ascii="Times New Roman" w:eastAsia="Times New Roman" w:hAnsi="Times New Roman" w:cs="Times New Roman"/>
          <w:b/>
          <w:bCs/>
          <w:sz w:val="24"/>
          <w:szCs w:val="24"/>
          <w:lang w:val="sk-SK" w:eastAsia="sk-SK"/>
        </w:rPr>
        <w:t>- The Board, after some discussion, approved a motion to oppose the construction of town houses or a commercial office building at this site because of the lack of access to Quaker Lane. This is a very dangerous location close to a well-trafficked intersection. Hopefully the property owner can work out some sort of arrangement with the adjacent office park for access off of Duke Street. SHA would be pleased to discuss the development plans with the proponents if such an arrangement can be worked out.</w:t>
      </w:r>
    </w:p>
    <w:p w:rsidR="00CB673C" w:rsidRPr="00CB673C" w:rsidRDefault="00CB673C" w:rsidP="00CB673C">
      <w:pPr>
        <w:numPr>
          <w:ilvl w:val="0"/>
          <w:numId w:val="11"/>
        </w:num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Expansion of Lynn House (Braddock at Howard) – Duncan Blair told Bill Dickinson that there may be plans to construct another wing on the Lynn House. The Board wasn’t sure if this construction would require a SUP. Jack Sullivan said he would call Duncan Blair on this subject and report back to the Board.</w:t>
      </w:r>
    </w:p>
    <w:p w:rsidR="00CB673C" w:rsidRPr="00CB673C" w:rsidRDefault="00CB673C" w:rsidP="00CB673C">
      <w:pPr>
        <w:spacing w:after="0"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Respectfully Submitted:</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before="100" w:beforeAutospacing="1" w:after="100" w:afterAutospacing="1"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b/>
          <w:bCs/>
          <w:sz w:val="24"/>
          <w:szCs w:val="24"/>
          <w:lang w:val="sk-SK" w:eastAsia="sk-SK"/>
        </w:rPr>
        <w:t>R. Mark Quave, Secretary</w:t>
      </w:r>
      <w:r w:rsidRPr="00CB673C">
        <w:rPr>
          <w:rFonts w:ascii="Times New Roman" w:eastAsia="Times New Roman" w:hAnsi="Times New Roman" w:cs="Times New Roman"/>
          <w:sz w:val="24"/>
          <w:szCs w:val="24"/>
          <w:lang w:val="sk-SK" w:eastAsia="sk-SK"/>
        </w:rPr>
        <w:t xml:space="preserve"> </w:t>
      </w:r>
    </w:p>
    <w:p w:rsidR="00CB673C" w:rsidRPr="00CB673C" w:rsidRDefault="00CB673C" w:rsidP="00CB673C">
      <w:pPr>
        <w:spacing w:after="0" w:line="240" w:lineRule="auto"/>
        <w:rPr>
          <w:rFonts w:ascii="Times New Roman" w:eastAsia="Times New Roman" w:hAnsi="Times New Roman" w:cs="Times New Roman"/>
          <w:sz w:val="24"/>
          <w:szCs w:val="24"/>
          <w:lang w:val="sk-SK" w:eastAsia="sk-SK"/>
        </w:rPr>
      </w:pPr>
      <w:r w:rsidRPr="00CB673C">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8089C"/>
    <w:multiLevelType w:val="multilevel"/>
    <w:tmpl w:val="D7F6B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AC474B"/>
    <w:multiLevelType w:val="multilevel"/>
    <w:tmpl w:val="9F9C9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492FBE"/>
    <w:multiLevelType w:val="multilevel"/>
    <w:tmpl w:val="A094F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3A3519"/>
    <w:multiLevelType w:val="multilevel"/>
    <w:tmpl w:val="67DA8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696C34"/>
    <w:multiLevelType w:val="multilevel"/>
    <w:tmpl w:val="A5E4A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AD0D6D"/>
    <w:multiLevelType w:val="multilevel"/>
    <w:tmpl w:val="9558C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987CD1"/>
    <w:multiLevelType w:val="multilevel"/>
    <w:tmpl w:val="5D04C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3FA3998"/>
    <w:multiLevelType w:val="multilevel"/>
    <w:tmpl w:val="9BEE8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0816DF1"/>
    <w:multiLevelType w:val="multilevel"/>
    <w:tmpl w:val="2C6EC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304C22"/>
    <w:multiLevelType w:val="multilevel"/>
    <w:tmpl w:val="E01C2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482397"/>
    <w:multiLevelType w:val="multilevel"/>
    <w:tmpl w:val="0B201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
  </w:num>
  <w:num w:numId="3">
    <w:abstractNumId w:val="1"/>
  </w:num>
  <w:num w:numId="4">
    <w:abstractNumId w:val="4"/>
  </w:num>
  <w:num w:numId="5">
    <w:abstractNumId w:val="9"/>
  </w:num>
  <w:num w:numId="6">
    <w:abstractNumId w:val="0"/>
  </w:num>
  <w:num w:numId="7">
    <w:abstractNumId w:val="8"/>
  </w:num>
  <w:num w:numId="8">
    <w:abstractNumId w:val="6"/>
  </w:num>
  <w:num w:numId="9">
    <w:abstractNumId w:val="5"/>
  </w:num>
  <w:num w:numId="10">
    <w:abstractNumId w:val="7"/>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673C"/>
    <w:rsid w:val="00576E93"/>
    <w:rsid w:val="00CB67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A12F97-AD75-4CDF-9B5A-1B4A2E9F8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B673C"/>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427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831</Words>
  <Characters>4739</Characters>
  <Application>Microsoft Office Word</Application>
  <DocSecurity>0</DocSecurity>
  <Lines>39</Lines>
  <Paragraphs>11</Paragraphs>
  <ScaleCrop>false</ScaleCrop>
  <Company/>
  <LinksUpToDate>false</LinksUpToDate>
  <CharactersWithSpaces>5559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2019-02-11T19:07:00Z</dcterms:created>
  <dcterms:modified xsi:type="dcterms:W3CDTF">2019-02-11T19:08:00Z</dcterms:modified>
</cp:coreProperties>
</file>