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2BB" w:rsidRDefault="00A232BB" w:rsidP="00A232BB">
      <w:pPr>
        <w:rPr>
          <w:rFonts w:ascii="Tahoma" w:eastAsia="Times New Roman" w:hAnsi="Tahoma" w:cs="Tahoma"/>
          <w:sz w:val="20"/>
          <w:szCs w:val="20"/>
        </w:rPr>
      </w:pPr>
      <w:bookmarkStart w:id="0" w:name="_MailOriginal"/>
      <w:r>
        <w:rPr>
          <w:rFonts w:ascii="Tahoma" w:eastAsia="Times New Roman" w:hAnsi="Tahoma" w:cs="Tahoma"/>
          <w:b/>
          <w:bCs/>
          <w:sz w:val="20"/>
          <w:szCs w:val="20"/>
        </w:rPr>
        <w:t>From:</w:t>
      </w:r>
      <w:r>
        <w:rPr>
          <w:rFonts w:ascii="Tahoma" w:eastAsia="Times New Roman" w:hAnsi="Tahoma" w:cs="Tahoma"/>
          <w:sz w:val="20"/>
          <w:szCs w:val="20"/>
        </w:rPr>
        <w:t xml:space="preserve"> Nancy Jennings [mailto:nrjennings@comcast.net] </w:t>
      </w:r>
      <w:r>
        <w:rPr>
          <w:rFonts w:ascii="Tahoma" w:eastAsia="Times New Roman" w:hAnsi="Tahoma" w:cs="Tahoma"/>
          <w:sz w:val="20"/>
          <w:szCs w:val="20"/>
        </w:rPr>
        <w:br/>
      </w:r>
      <w:r>
        <w:rPr>
          <w:rFonts w:ascii="Tahoma" w:eastAsia="Times New Roman" w:hAnsi="Tahoma" w:cs="Tahoma"/>
          <w:b/>
          <w:bCs/>
          <w:sz w:val="20"/>
          <w:szCs w:val="20"/>
        </w:rPr>
        <w:t>Sent:</w:t>
      </w:r>
      <w:r>
        <w:rPr>
          <w:rFonts w:ascii="Tahoma" w:eastAsia="Times New Roman" w:hAnsi="Tahoma" w:cs="Tahoma"/>
          <w:sz w:val="20"/>
          <w:szCs w:val="20"/>
        </w:rPr>
        <w:t xml:space="preserve"> Tuesday, June 07, 2011 6:34 AM</w:t>
      </w:r>
      <w:r>
        <w:rPr>
          <w:rFonts w:ascii="Tahoma" w:eastAsia="Times New Roman" w:hAnsi="Tahoma" w:cs="Tahoma"/>
          <w:sz w:val="20"/>
          <w:szCs w:val="20"/>
        </w:rPr>
        <w:br/>
      </w:r>
      <w:r>
        <w:rPr>
          <w:rFonts w:ascii="Tahoma" w:eastAsia="Times New Roman" w:hAnsi="Tahoma" w:cs="Tahoma"/>
          <w:b/>
          <w:bCs/>
          <w:sz w:val="20"/>
          <w:szCs w:val="20"/>
        </w:rPr>
        <w:t>To:</w:t>
      </w:r>
      <w:r>
        <w:rPr>
          <w:rFonts w:ascii="Tahoma" w:eastAsia="Times New Roman" w:hAnsi="Tahoma" w:cs="Tahoma"/>
          <w:sz w:val="20"/>
          <w:szCs w:val="20"/>
        </w:rPr>
        <w:t xml:space="preserve"> Faroll Hamer</w:t>
      </w:r>
      <w:r>
        <w:rPr>
          <w:rFonts w:ascii="Tahoma" w:eastAsia="Times New Roman" w:hAnsi="Tahoma" w:cs="Tahoma"/>
          <w:sz w:val="20"/>
          <w:szCs w:val="20"/>
        </w:rPr>
        <w:br/>
      </w:r>
      <w:r>
        <w:rPr>
          <w:rFonts w:ascii="Tahoma" w:eastAsia="Times New Roman" w:hAnsi="Tahoma" w:cs="Tahoma"/>
          <w:b/>
          <w:bCs/>
          <w:sz w:val="20"/>
          <w:szCs w:val="20"/>
        </w:rPr>
        <w:t>Cc:</w:t>
      </w:r>
      <w:r>
        <w:rPr>
          <w:rFonts w:ascii="Tahoma" w:eastAsia="Times New Roman" w:hAnsi="Tahoma" w:cs="Tahoma"/>
          <w:sz w:val="20"/>
          <w:szCs w:val="20"/>
        </w:rPr>
        <w:t xml:space="preserve"> 'Morton Sherman'; 'Alexandria School Board'; 'Alicia Hughes'; 'Del Pepper'; 'Del (personal) Pepper'; 'Frank Fannon'; 'Kerry Donley'; 'Paul Smedberg'; 'Rob Krupicka'; 'William Euille'; 'James Spengler'; 'Mark Jinks'; 'Patricia Escher'; 'Donna Fossum'; 'Eric Wagner'; 'Jesse Jennings'; 'John Komoroske'; 'Larry Robinson'; 'Marilyn Lyman'; 'Stuart Dunn'; 'Mark Jinks'; 'Gwen Wright'; 'Barbara Ross'</w:t>
      </w:r>
      <w:r>
        <w:rPr>
          <w:rFonts w:ascii="Tahoma" w:eastAsia="Times New Roman" w:hAnsi="Tahoma" w:cs="Tahoma"/>
          <w:sz w:val="20"/>
          <w:szCs w:val="20"/>
        </w:rPr>
        <w:br/>
      </w:r>
      <w:r>
        <w:rPr>
          <w:rFonts w:ascii="Tahoma" w:eastAsia="Times New Roman" w:hAnsi="Tahoma" w:cs="Tahoma"/>
          <w:b/>
          <w:bCs/>
          <w:sz w:val="20"/>
          <w:szCs w:val="20"/>
        </w:rPr>
        <w:t>Subject:</w:t>
      </w:r>
      <w:r>
        <w:rPr>
          <w:rFonts w:ascii="Tahoma" w:eastAsia="Times New Roman" w:hAnsi="Tahoma" w:cs="Tahoma"/>
          <w:sz w:val="20"/>
          <w:szCs w:val="20"/>
        </w:rPr>
        <w:t xml:space="preserve"> Planning &amp; Zoning letter to SHA re SUP for Hammond Middle School</w:t>
      </w:r>
    </w:p>
    <w:p w:rsidR="00A232BB" w:rsidRDefault="00A232BB" w:rsidP="00A232BB"/>
    <w:p w:rsidR="00A232BB" w:rsidRDefault="00A232BB" w:rsidP="00A232BB">
      <w:pPr>
        <w:rPr>
          <w:rFonts w:ascii="Arial" w:hAnsi="Arial" w:cs="Arial"/>
        </w:rPr>
      </w:pPr>
      <w:r>
        <w:rPr>
          <w:rFonts w:ascii="Arial" w:hAnsi="Arial" w:cs="Arial"/>
        </w:rPr>
        <w:t>Faroll,</w:t>
      </w:r>
    </w:p>
    <w:p w:rsidR="00A232BB" w:rsidRDefault="00A232BB" w:rsidP="00A232BB">
      <w:pPr>
        <w:rPr>
          <w:rFonts w:ascii="Arial" w:hAnsi="Arial" w:cs="Arial"/>
        </w:rPr>
      </w:pPr>
    </w:p>
    <w:p w:rsidR="00A232BB" w:rsidRDefault="00A232BB" w:rsidP="00A232BB">
      <w:r>
        <w:rPr>
          <w:rFonts w:ascii="Arial" w:hAnsi="Arial" w:cs="Arial"/>
        </w:rPr>
        <w:t xml:space="preserve">Just to be clear:  on May 18, 2011, and June 1, 2011, Seminary Hill Association, Inc. (SHA), wrote letters addressing the application of the Alexandria City Public Schools (ACPS) for a Special Use Permit (SUP) to add stadium lighting to Francis C. Hammond Middle </w:t>
      </w:r>
      <w:proofErr w:type="gramStart"/>
      <w:r>
        <w:rPr>
          <w:rFonts w:ascii="Arial" w:hAnsi="Arial" w:cs="Arial"/>
        </w:rPr>
        <w:t>School . </w:t>
      </w:r>
      <w:proofErr w:type="gramEnd"/>
      <w:r>
        <w:rPr>
          <w:rFonts w:ascii="Arial" w:hAnsi="Arial" w:cs="Arial"/>
        </w:rPr>
        <w:t xml:space="preserve"> About 100 citizens attended the February 8 and April 26 public meetings expressing concerns and seeking information.  The applicant and the City provided very little information at those </w:t>
      </w:r>
      <w:proofErr w:type="gramStart"/>
      <w:r>
        <w:rPr>
          <w:rFonts w:ascii="Arial" w:hAnsi="Arial" w:cs="Arial"/>
        </w:rPr>
        <w:t>meetings . </w:t>
      </w:r>
      <w:proofErr w:type="gramEnd"/>
      <w:r>
        <w:rPr>
          <w:rFonts w:ascii="Arial" w:hAnsi="Arial" w:cs="Arial"/>
        </w:rPr>
        <w:t xml:space="preserve"> City staff has finally submitted a report in support of adding stadium lighting without addressing the issues and concerns.  As explained below, and in the attached memorandum, the report fails to address requirements and stubbornly refuses to address issues and concerns.  Members of SHA are also concerned that personnel identified as "staff" preparing the report represent organizations within the City government with a direct conflict of interest in this matter.  Yet, they represent themselves as independent and objective evaluators of the SUP application.  </w:t>
      </w:r>
    </w:p>
    <w:p w:rsidR="00A232BB" w:rsidRDefault="00A232BB" w:rsidP="00A232BB">
      <w:r>
        <w:rPr>
          <w:rFonts w:ascii="Arial" w:hAnsi="Arial" w:cs="Arial"/>
        </w:rPr>
        <w:t> </w:t>
      </w:r>
    </w:p>
    <w:p w:rsidR="00A232BB" w:rsidRDefault="00A232BB" w:rsidP="00A232BB">
      <w:r>
        <w:rPr>
          <w:rFonts w:ascii="Arial" w:hAnsi="Arial" w:cs="Arial"/>
        </w:rPr>
        <w:t>The responses SHA has received that were prepared by Parks and Rec on ACPS's behalf have ignored the issues.  For example, SHA raised four (4) reasons for ACPS to withdraw the application in its May 18, 2011 letter.  The Planning report addresses little or nothing of those matters, except in a</w:t>
      </w:r>
      <w:proofErr w:type="gramStart"/>
      <w:r>
        <w:rPr>
          <w:rFonts w:ascii="Arial" w:hAnsi="Arial" w:cs="Arial"/>
        </w:rPr>
        <w:t>  tangential</w:t>
      </w:r>
      <w:proofErr w:type="gramEnd"/>
      <w:r>
        <w:rPr>
          <w:rFonts w:ascii="Arial" w:hAnsi="Arial" w:cs="Arial"/>
        </w:rPr>
        <w:t xml:space="preserve"> and inadequate way.  For example, the staff report ignored the recent and relevant evaluations in Arlington and Fairfax.  SHA encouraged them to review Arlington County's comprehensive review and rejection of stadium lighting in a residential neighborhood similarly situated to the neighborhood near Hammond that occurred from July 2010 until its rejection in March 2011.  The staff report does not even mention the Arlington case and analyses, choosing to reach back to the early 2000's when Arlington approved stadium lighting at two fields that would affect very few homes.  SHA also encouraged </w:t>
      </w:r>
      <w:proofErr w:type="gramStart"/>
      <w:r>
        <w:rPr>
          <w:rFonts w:ascii="Arial" w:hAnsi="Arial" w:cs="Arial"/>
        </w:rPr>
        <w:t>staff to review the July 2010 Fairfax study of the issue, and Fairfax regulations that effectively bar</w:t>
      </w:r>
      <w:proofErr w:type="gramEnd"/>
      <w:r>
        <w:rPr>
          <w:rFonts w:ascii="Arial" w:hAnsi="Arial" w:cs="Arial"/>
        </w:rPr>
        <w:t xml:space="preserve"> stadium lighting near residences.  Instead, the staff report reaches back to a 2003 Fairfax study, cherry picks a couple of facts and ignores findings of the deleterious effects on residential neighborhoods.  SHA members are disappointed that the staff report simply ignores recent and relevant information in an obvious effort to use their positions as City officials to push the application through and defeat the community.</w:t>
      </w:r>
    </w:p>
    <w:p w:rsidR="00A232BB" w:rsidRDefault="00A232BB" w:rsidP="00A232BB">
      <w:r>
        <w:rPr>
          <w:rFonts w:ascii="Arial" w:hAnsi="Arial" w:cs="Arial"/>
        </w:rPr>
        <w:t> </w:t>
      </w:r>
    </w:p>
    <w:p w:rsidR="00A232BB" w:rsidRDefault="00A232BB" w:rsidP="00A232BB">
      <w:r>
        <w:rPr>
          <w:rFonts w:ascii="Arial" w:hAnsi="Arial" w:cs="Arial"/>
        </w:rPr>
        <w:t xml:space="preserve">In addition, the staff report makes no effort to address economic impact analysis upon the community, when there are studies showing a significant negative impact upon real estate values; no analysis of the expected devastating impact of BRAC 133 on an already overburdened neighborhood; no mention of the City's recommendations in 2006 </w:t>
      </w:r>
      <w:r>
        <w:rPr>
          <w:rFonts w:ascii="Arial" w:hAnsi="Arial" w:cs="Arial"/>
        </w:rPr>
        <w:lastRenderedPageBreak/>
        <w:t>and 2009 that Hammond should not be subject to stadium lighting; no mention of the significant impact upon the neighborhood, as ACPS stated in numerous budget documents; no mention of existing and planned lighted fields being well separated from any residences, while citing lack of complaints (from residences which do not exist) as evidence of success; among other concerns and issues the community has brought to ACPS and City staff attention.</w:t>
      </w:r>
    </w:p>
    <w:p w:rsidR="00A232BB" w:rsidRDefault="00A232BB" w:rsidP="00A232BB">
      <w:r>
        <w:rPr>
          <w:rFonts w:ascii="Arial" w:hAnsi="Arial" w:cs="Arial"/>
        </w:rPr>
        <w:t> </w:t>
      </w:r>
    </w:p>
    <w:p w:rsidR="00A232BB" w:rsidRDefault="00A232BB" w:rsidP="00A232BB">
      <w:r>
        <w:rPr>
          <w:rFonts w:ascii="Arial" w:hAnsi="Arial" w:cs="Arial"/>
        </w:rPr>
        <w:t xml:space="preserve">Because of the weaknesses and biases of the report, SHA has prepared its own report fleshing the issues raised in the May 18 and June 1 letter in more detail.  The attached memorandum explains in detail why and how Hammond became designated as an emergency response site, and its importance; the height, setback and illumination requirements and why that is relevant and important; why and how Hammond was rejected for lighting in the recent past at least twice; why our neighboring jurisdictions have decided against installing stadium lighting in residential neighborhoods; among many other issues that the applicant and its staff report refuse to address or glibly dismiss.  Residents are prepared to discuss the attached in detail tonight at the June 7 Planning Commission hearing.  </w:t>
      </w:r>
    </w:p>
    <w:p w:rsidR="00A232BB" w:rsidRDefault="00A232BB" w:rsidP="00A232BB">
      <w:r>
        <w:rPr>
          <w:rFonts w:ascii="Arial" w:hAnsi="Arial" w:cs="Arial"/>
        </w:rPr>
        <w:t> </w:t>
      </w:r>
    </w:p>
    <w:p w:rsidR="00A232BB" w:rsidRDefault="00A232BB" w:rsidP="00A232BB">
      <w:r>
        <w:rPr>
          <w:rFonts w:ascii="Arial" w:hAnsi="Arial" w:cs="Arial"/>
        </w:rPr>
        <w:t xml:space="preserve">Residents have remarked in particular that personnel identified as "City staff" who are preparing the report openly advocated on behalf of the applicants during public meetings.  According to minutes of meetings, City staff marshaled City resources to assist the applicants and defeat the "pushback from the community."  I must point out that </w:t>
      </w:r>
      <w:proofErr w:type="gramStart"/>
      <w:r>
        <w:rPr>
          <w:rFonts w:ascii="Arial" w:hAnsi="Arial" w:cs="Arial"/>
        </w:rPr>
        <w:t>that</w:t>
      </w:r>
      <w:proofErr w:type="gramEnd"/>
      <w:r>
        <w:rPr>
          <w:rFonts w:ascii="Arial" w:hAnsi="Arial" w:cs="Arial"/>
        </w:rPr>
        <w:t xml:space="preserve"> City personnel who are identified as staff preparing the report are the same personnel who dismissed residents’ concerns on behalf of the applicant.  This is a clear conflict of interest.  While it is normal for an SUP applicant to emphasize facts that support their position and de-emphasize or ignore facts that do not, taxpayers expect their staff to review fairly and objectively such advocacy pieces.  Because the applicant includes City personnel who prepared the report, that fair and independent evaluation did not occur here.  </w:t>
      </w:r>
    </w:p>
    <w:p w:rsidR="00A232BB" w:rsidRDefault="00A232BB" w:rsidP="00A232BB">
      <w:r>
        <w:t> </w:t>
      </w:r>
    </w:p>
    <w:p w:rsidR="00A232BB" w:rsidRDefault="00A232BB" w:rsidP="00A232BB">
      <w:pPr>
        <w:rPr>
          <w:rFonts w:ascii="Arial" w:hAnsi="Arial" w:cs="Arial"/>
        </w:rPr>
      </w:pPr>
      <w:r>
        <w:rPr>
          <w:rFonts w:ascii="Arial" w:hAnsi="Arial" w:cs="Arial"/>
        </w:rPr>
        <w:t xml:space="preserve">Please let me know if you have any questions.  I look forward to seeing you tonight where we can air the issues that have remained unaddressed.  </w:t>
      </w:r>
    </w:p>
    <w:p w:rsidR="00A232BB" w:rsidRDefault="00A232BB" w:rsidP="00A232BB">
      <w:pPr>
        <w:rPr>
          <w:rFonts w:ascii="Arial" w:hAnsi="Arial" w:cs="Arial"/>
        </w:rPr>
      </w:pPr>
    </w:p>
    <w:p w:rsidR="00A232BB" w:rsidRDefault="00A232BB" w:rsidP="00A232BB">
      <w:pPr>
        <w:rPr>
          <w:rFonts w:ascii="Arial" w:hAnsi="Arial" w:cs="Arial"/>
        </w:rPr>
      </w:pPr>
      <w:r>
        <w:rPr>
          <w:rFonts w:ascii="Arial" w:hAnsi="Arial" w:cs="Arial"/>
        </w:rPr>
        <w:t>Nan Jennings</w:t>
      </w:r>
    </w:p>
    <w:p w:rsidR="00A232BB" w:rsidRDefault="00A232BB" w:rsidP="00A232BB">
      <w:r>
        <w:rPr>
          <w:rFonts w:ascii="Arial" w:hAnsi="Arial" w:cs="Arial"/>
        </w:rPr>
        <w:t>President, Seminary Hill Association, Inc.</w:t>
      </w:r>
    </w:p>
    <w:p w:rsidR="00A232BB" w:rsidRDefault="00A232BB" w:rsidP="00A232BB">
      <w:pPr>
        <w:rPr>
          <w:rFonts w:ascii="Calibri" w:hAnsi="Calibri" w:cs="Calibri"/>
          <w:sz w:val="22"/>
          <w:szCs w:val="22"/>
        </w:rPr>
      </w:pPr>
      <w:r>
        <w:rPr>
          <w:rFonts w:ascii="Arial" w:hAnsi="Arial" w:cs="Arial"/>
        </w:rPr>
        <w:t> </w:t>
      </w:r>
      <w:bookmarkEnd w:id="0"/>
    </w:p>
    <w:p w:rsidR="0008116D" w:rsidRDefault="0008116D">
      <w:bookmarkStart w:id="1" w:name="_GoBack"/>
      <w:bookmarkEnd w:id="1"/>
    </w:p>
    <w:sectPr w:rsidR="000811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2BB"/>
    <w:rsid w:val="0008116D"/>
    <w:rsid w:val="00A23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2B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2B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576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856</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1</cp:revision>
  <dcterms:created xsi:type="dcterms:W3CDTF">2011-06-12T19:16:00Z</dcterms:created>
  <dcterms:modified xsi:type="dcterms:W3CDTF">2011-06-12T19:17:00Z</dcterms:modified>
</cp:coreProperties>
</file>