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47E3" w:rsidRDefault="005147E3" w:rsidP="005A14BB">
      <w:pPr>
        <w:jc w:val="center"/>
        <w:rPr>
          <w:b/>
          <w:bCs/>
          <w:sz w:val="24"/>
          <w:szCs w:val="24"/>
        </w:rPr>
      </w:pPr>
      <w:r>
        <w:rPr>
          <w:b/>
          <w:bCs/>
          <w:sz w:val="24"/>
          <w:szCs w:val="24"/>
        </w:rPr>
        <w:t xml:space="preserve">Environmental </w:t>
      </w:r>
      <w:r w:rsidR="00534BBE">
        <w:rPr>
          <w:b/>
          <w:bCs/>
          <w:sz w:val="24"/>
          <w:szCs w:val="24"/>
        </w:rPr>
        <w:t>A</w:t>
      </w:r>
      <w:r>
        <w:rPr>
          <w:b/>
          <w:bCs/>
          <w:sz w:val="24"/>
          <w:szCs w:val="24"/>
        </w:rPr>
        <w:t xml:space="preserve">ssessment </w:t>
      </w:r>
      <w:r w:rsidR="00534BBE">
        <w:rPr>
          <w:b/>
          <w:bCs/>
          <w:sz w:val="24"/>
          <w:szCs w:val="24"/>
        </w:rPr>
        <w:t xml:space="preserve">for </w:t>
      </w:r>
      <w:r>
        <w:rPr>
          <w:b/>
          <w:bCs/>
          <w:sz w:val="24"/>
          <w:szCs w:val="24"/>
        </w:rPr>
        <w:t>VDOT’s Proposed R</w:t>
      </w:r>
      <w:r w:rsidR="00534BBE">
        <w:rPr>
          <w:b/>
          <w:bCs/>
          <w:sz w:val="24"/>
          <w:szCs w:val="24"/>
        </w:rPr>
        <w:t xml:space="preserve">amp </w:t>
      </w:r>
    </w:p>
    <w:p w:rsidR="00F76338" w:rsidRPr="005D2CEA" w:rsidRDefault="00EE5584" w:rsidP="005A14BB">
      <w:pPr>
        <w:jc w:val="center"/>
        <w:rPr>
          <w:b/>
          <w:bCs/>
          <w:sz w:val="24"/>
          <w:szCs w:val="24"/>
        </w:rPr>
      </w:pPr>
      <w:proofErr w:type="gramStart"/>
      <w:r>
        <w:rPr>
          <w:b/>
          <w:bCs/>
          <w:sz w:val="24"/>
          <w:szCs w:val="24"/>
        </w:rPr>
        <w:t>from</w:t>
      </w:r>
      <w:proofErr w:type="gramEnd"/>
      <w:r>
        <w:rPr>
          <w:b/>
          <w:bCs/>
          <w:sz w:val="24"/>
          <w:szCs w:val="24"/>
        </w:rPr>
        <w:t xml:space="preserve"> </w:t>
      </w:r>
      <w:r w:rsidR="005147E3">
        <w:rPr>
          <w:b/>
          <w:bCs/>
          <w:sz w:val="24"/>
          <w:szCs w:val="24"/>
        </w:rPr>
        <w:t xml:space="preserve">the </w:t>
      </w:r>
      <w:r>
        <w:rPr>
          <w:b/>
          <w:bCs/>
          <w:sz w:val="24"/>
          <w:szCs w:val="24"/>
        </w:rPr>
        <w:t xml:space="preserve">I-395 HOV lanes </w:t>
      </w:r>
      <w:r w:rsidR="00534BBE">
        <w:rPr>
          <w:b/>
          <w:bCs/>
          <w:sz w:val="24"/>
          <w:szCs w:val="24"/>
        </w:rPr>
        <w:t>to Seminary Road</w:t>
      </w:r>
    </w:p>
    <w:p w:rsidR="00F76338" w:rsidRDefault="00F76338" w:rsidP="00EB1B8A">
      <w:pPr>
        <w:rPr>
          <w:bCs/>
          <w:sz w:val="24"/>
          <w:szCs w:val="24"/>
        </w:rPr>
      </w:pPr>
    </w:p>
    <w:p w:rsidR="005147E3" w:rsidRPr="005147E3" w:rsidRDefault="005147E3" w:rsidP="005147E3">
      <w:pPr>
        <w:jc w:val="center"/>
        <w:rPr>
          <w:bCs/>
          <w:i/>
          <w:sz w:val="24"/>
          <w:szCs w:val="24"/>
        </w:rPr>
      </w:pPr>
      <w:proofErr w:type="gramStart"/>
      <w:r w:rsidRPr="005147E3">
        <w:rPr>
          <w:bCs/>
          <w:i/>
          <w:sz w:val="24"/>
          <w:szCs w:val="24"/>
        </w:rPr>
        <w:t>Nan’</w:t>
      </w:r>
      <w:r>
        <w:rPr>
          <w:bCs/>
          <w:i/>
          <w:sz w:val="24"/>
          <w:szCs w:val="24"/>
        </w:rPr>
        <w:t>s T</w:t>
      </w:r>
      <w:r w:rsidRPr="005147E3">
        <w:rPr>
          <w:bCs/>
          <w:i/>
          <w:sz w:val="24"/>
          <w:szCs w:val="24"/>
        </w:rPr>
        <w:t>houghts as of 12 Jan 2012.</w:t>
      </w:r>
      <w:proofErr w:type="gramEnd"/>
    </w:p>
    <w:p w:rsidR="005147E3" w:rsidRDefault="005147E3" w:rsidP="00EB1B8A">
      <w:pPr>
        <w:rPr>
          <w:bCs/>
          <w:sz w:val="24"/>
          <w:szCs w:val="24"/>
        </w:rPr>
      </w:pPr>
    </w:p>
    <w:p w:rsidR="002A6CA0" w:rsidRDefault="00EB1B8A" w:rsidP="00EB1B8A">
      <w:pPr>
        <w:rPr>
          <w:bCs/>
          <w:sz w:val="24"/>
          <w:szCs w:val="24"/>
        </w:rPr>
      </w:pPr>
      <w:r>
        <w:rPr>
          <w:bCs/>
          <w:sz w:val="24"/>
          <w:szCs w:val="24"/>
        </w:rPr>
        <w:t>The report from the VDOT consultant</w:t>
      </w:r>
      <w:r w:rsidR="002A6CA0">
        <w:rPr>
          <w:bCs/>
          <w:sz w:val="24"/>
          <w:szCs w:val="24"/>
        </w:rPr>
        <w:t xml:space="preserve"> </w:t>
      </w:r>
      <w:r w:rsidR="002A6CA0">
        <w:rPr>
          <w:bCs/>
          <w:sz w:val="24"/>
          <w:szCs w:val="24"/>
        </w:rPr>
        <w:t>is 41 pages long with many more pages of technical information</w:t>
      </w:r>
      <w:r w:rsidR="00697955">
        <w:rPr>
          <w:bCs/>
          <w:sz w:val="24"/>
          <w:szCs w:val="24"/>
        </w:rPr>
        <w:t xml:space="preserve"> and can be found at </w:t>
      </w:r>
      <w:hyperlink r:id="rId8" w:history="1">
        <w:r w:rsidR="002A6CA0" w:rsidRPr="002E4522">
          <w:rPr>
            <w:rStyle w:val="Hyperlink"/>
            <w:bCs/>
            <w:sz w:val="24"/>
            <w:szCs w:val="24"/>
          </w:rPr>
          <w:t>http://www.vamegaprojects.com/about-megaprojects/mark-center-taskforce/i-395-hov-ramp-environmental-assessment/</w:t>
        </w:r>
      </w:hyperlink>
    </w:p>
    <w:p w:rsidR="005A14BB" w:rsidRDefault="005A14BB" w:rsidP="00EB1B8A">
      <w:pPr>
        <w:rPr>
          <w:bCs/>
          <w:sz w:val="24"/>
          <w:szCs w:val="24"/>
        </w:rPr>
      </w:pPr>
    </w:p>
    <w:p w:rsidR="005A14BB" w:rsidRDefault="00FA34EE" w:rsidP="00EB1B8A">
      <w:pPr>
        <w:rPr>
          <w:bCs/>
          <w:sz w:val="24"/>
          <w:szCs w:val="24"/>
        </w:rPr>
      </w:pPr>
      <w:r>
        <w:rPr>
          <w:bCs/>
          <w:sz w:val="24"/>
          <w:szCs w:val="24"/>
        </w:rPr>
        <w:t xml:space="preserve">My concerns about this EA—that </w:t>
      </w:r>
      <w:r w:rsidR="002A6CA0">
        <w:rPr>
          <w:bCs/>
          <w:sz w:val="24"/>
          <w:szCs w:val="24"/>
        </w:rPr>
        <w:t>sees no problem with the ramp</w:t>
      </w:r>
      <w:r>
        <w:rPr>
          <w:bCs/>
          <w:sz w:val="24"/>
          <w:szCs w:val="24"/>
        </w:rPr>
        <w:t>—include</w:t>
      </w:r>
      <w:r w:rsidR="002A6CA0">
        <w:rPr>
          <w:bCs/>
          <w:sz w:val="24"/>
          <w:szCs w:val="24"/>
        </w:rPr>
        <w:t>:</w:t>
      </w:r>
    </w:p>
    <w:p w:rsidR="002A6CA0" w:rsidRDefault="002A6CA0" w:rsidP="00EB1B8A">
      <w:pPr>
        <w:rPr>
          <w:bCs/>
          <w:sz w:val="24"/>
          <w:szCs w:val="24"/>
        </w:rPr>
      </w:pPr>
    </w:p>
    <w:p w:rsidR="005A14BB" w:rsidRDefault="005A14BB" w:rsidP="002A6CA0">
      <w:pPr>
        <w:pStyle w:val="ListParagraph"/>
        <w:numPr>
          <w:ilvl w:val="0"/>
          <w:numId w:val="2"/>
        </w:numPr>
        <w:rPr>
          <w:bCs/>
          <w:sz w:val="24"/>
          <w:szCs w:val="24"/>
        </w:rPr>
      </w:pPr>
      <w:r w:rsidRPr="002A6CA0">
        <w:rPr>
          <w:bCs/>
          <w:sz w:val="24"/>
          <w:szCs w:val="24"/>
        </w:rPr>
        <w:t xml:space="preserve">The </w:t>
      </w:r>
      <w:r w:rsidR="00FA34EE" w:rsidRPr="002A6CA0">
        <w:rPr>
          <w:bCs/>
          <w:sz w:val="24"/>
          <w:szCs w:val="24"/>
        </w:rPr>
        <w:t>number of alternatives considered was</w:t>
      </w:r>
      <w:r w:rsidRPr="002A6CA0">
        <w:rPr>
          <w:bCs/>
          <w:sz w:val="24"/>
          <w:szCs w:val="24"/>
        </w:rPr>
        <w:t xml:space="preserve"> inadequate because all </w:t>
      </w:r>
      <w:r w:rsidR="00FA34EE">
        <w:rPr>
          <w:bCs/>
          <w:sz w:val="24"/>
          <w:szCs w:val="24"/>
        </w:rPr>
        <w:t xml:space="preserve">of them </w:t>
      </w:r>
      <w:r w:rsidRPr="002A6CA0">
        <w:rPr>
          <w:bCs/>
          <w:sz w:val="24"/>
          <w:szCs w:val="24"/>
        </w:rPr>
        <w:t>focused on the Seminary Road interchange.</w:t>
      </w:r>
    </w:p>
    <w:p w:rsidR="00077627" w:rsidRPr="003A7682" w:rsidRDefault="00077627" w:rsidP="003A7682">
      <w:pPr>
        <w:rPr>
          <w:bCs/>
          <w:sz w:val="24"/>
          <w:szCs w:val="24"/>
        </w:rPr>
      </w:pPr>
    </w:p>
    <w:p w:rsidR="00077627" w:rsidRPr="00077627" w:rsidRDefault="00077627" w:rsidP="00077627">
      <w:pPr>
        <w:pStyle w:val="ListParagraph"/>
        <w:numPr>
          <w:ilvl w:val="0"/>
          <w:numId w:val="2"/>
        </w:numPr>
        <w:rPr>
          <w:bCs/>
          <w:sz w:val="24"/>
          <w:szCs w:val="24"/>
        </w:rPr>
      </w:pPr>
      <w:r w:rsidRPr="00077627">
        <w:rPr>
          <w:bCs/>
          <w:sz w:val="24"/>
          <w:szCs w:val="24"/>
        </w:rPr>
        <w:t>The study’s conclusion about the visual impact of the ramp was confusing “no effect to the character of the study.”</w:t>
      </w:r>
    </w:p>
    <w:p w:rsidR="005A14BB" w:rsidRDefault="005A14BB" w:rsidP="00EB1B8A">
      <w:pPr>
        <w:rPr>
          <w:bCs/>
          <w:sz w:val="24"/>
          <w:szCs w:val="24"/>
        </w:rPr>
      </w:pPr>
    </w:p>
    <w:p w:rsidR="000477BC" w:rsidRPr="002A6CA0" w:rsidRDefault="000477BC" w:rsidP="002A6CA0">
      <w:pPr>
        <w:pStyle w:val="ListParagraph"/>
        <w:numPr>
          <w:ilvl w:val="0"/>
          <w:numId w:val="2"/>
        </w:numPr>
        <w:rPr>
          <w:bCs/>
          <w:sz w:val="24"/>
          <w:szCs w:val="24"/>
        </w:rPr>
      </w:pPr>
      <w:r w:rsidRPr="002A6CA0">
        <w:rPr>
          <w:bCs/>
          <w:sz w:val="24"/>
          <w:szCs w:val="24"/>
        </w:rPr>
        <w:t>No air quality analysis was done on the Seminary Road intersections east of I-395 (in the Seminary Hill Association, Inc., neighborhoods).</w:t>
      </w:r>
    </w:p>
    <w:p w:rsidR="000477BC" w:rsidRDefault="000477BC" w:rsidP="00EB1B8A">
      <w:pPr>
        <w:rPr>
          <w:bCs/>
          <w:sz w:val="24"/>
          <w:szCs w:val="24"/>
        </w:rPr>
      </w:pPr>
    </w:p>
    <w:p w:rsidR="005A14BB" w:rsidRPr="002A6CA0" w:rsidRDefault="005A14BB" w:rsidP="002A6CA0">
      <w:pPr>
        <w:pStyle w:val="ListParagraph"/>
        <w:numPr>
          <w:ilvl w:val="0"/>
          <w:numId w:val="3"/>
        </w:numPr>
        <w:rPr>
          <w:bCs/>
          <w:sz w:val="24"/>
          <w:szCs w:val="24"/>
        </w:rPr>
      </w:pPr>
      <w:r w:rsidRPr="002A6CA0">
        <w:rPr>
          <w:bCs/>
          <w:sz w:val="24"/>
          <w:szCs w:val="24"/>
        </w:rPr>
        <w:t>The study’s conclusion on the noise impact of the ramp was “expected to be minimal” yet “noise walls may be required.”</w:t>
      </w:r>
    </w:p>
    <w:p w:rsidR="005A14BB" w:rsidRDefault="005A14BB" w:rsidP="00EB1B8A">
      <w:pPr>
        <w:rPr>
          <w:bCs/>
          <w:sz w:val="24"/>
          <w:szCs w:val="24"/>
        </w:rPr>
      </w:pPr>
    </w:p>
    <w:p w:rsidR="005A14BB" w:rsidRDefault="005A14BB" w:rsidP="002A6CA0">
      <w:pPr>
        <w:pStyle w:val="ListParagraph"/>
        <w:numPr>
          <w:ilvl w:val="0"/>
          <w:numId w:val="4"/>
        </w:numPr>
        <w:ind w:left="1440"/>
        <w:rPr>
          <w:bCs/>
          <w:sz w:val="24"/>
          <w:szCs w:val="24"/>
        </w:rPr>
      </w:pPr>
      <w:r w:rsidRPr="005A14BB">
        <w:rPr>
          <w:bCs/>
          <w:sz w:val="24"/>
          <w:szCs w:val="24"/>
        </w:rPr>
        <w:t>Noise barriers were proposed on North Van Dorn Street, Essex Court, and along the Winkler Preserve (a wall 15’ high 1,260’ long)</w:t>
      </w:r>
    </w:p>
    <w:p w:rsidR="005A14BB" w:rsidRPr="00415E61" w:rsidRDefault="005A14BB" w:rsidP="00415E61">
      <w:pPr>
        <w:rPr>
          <w:bCs/>
          <w:sz w:val="24"/>
          <w:szCs w:val="24"/>
        </w:rPr>
      </w:pPr>
    </w:p>
    <w:p w:rsidR="005A14BB" w:rsidRPr="005A14BB" w:rsidRDefault="001C5F97" w:rsidP="002A6CA0">
      <w:pPr>
        <w:pStyle w:val="ListParagraph"/>
        <w:numPr>
          <w:ilvl w:val="0"/>
          <w:numId w:val="4"/>
        </w:numPr>
        <w:ind w:left="1440"/>
        <w:rPr>
          <w:bCs/>
          <w:sz w:val="24"/>
          <w:szCs w:val="24"/>
        </w:rPr>
      </w:pPr>
      <w:r>
        <w:rPr>
          <w:bCs/>
          <w:sz w:val="24"/>
          <w:szCs w:val="24"/>
        </w:rPr>
        <w:t xml:space="preserve">Note:  </w:t>
      </w:r>
      <w:r w:rsidR="005A14BB">
        <w:rPr>
          <w:bCs/>
          <w:sz w:val="24"/>
          <w:szCs w:val="24"/>
        </w:rPr>
        <w:t>VDOT advises that noise barriers must be both feasible and reasonable to be constructed.</w:t>
      </w:r>
    </w:p>
    <w:p w:rsidR="002A6CA0" w:rsidRDefault="002A6CA0" w:rsidP="00EB1B8A">
      <w:pPr>
        <w:rPr>
          <w:bCs/>
          <w:sz w:val="24"/>
          <w:szCs w:val="24"/>
        </w:rPr>
      </w:pPr>
    </w:p>
    <w:p w:rsidR="00077627" w:rsidRDefault="00015CBF" w:rsidP="00EB1B8A">
      <w:pPr>
        <w:rPr>
          <w:bCs/>
          <w:sz w:val="24"/>
          <w:szCs w:val="24"/>
        </w:rPr>
      </w:pPr>
      <w:r>
        <w:rPr>
          <w:bCs/>
          <w:sz w:val="24"/>
          <w:szCs w:val="24"/>
        </w:rPr>
        <w:t>I’m n</w:t>
      </w:r>
      <w:bookmarkStart w:id="0" w:name="_GoBack"/>
      <w:bookmarkEnd w:id="0"/>
      <w:r w:rsidR="00077627">
        <w:rPr>
          <w:bCs/>
          <w:sz w:val="24"/>
          <w:szCs w:val="24"/>
        </w:rPr>
        <w:t xml:space="preserve">ot sure how </w:t>
      </w:r>
      <w:r>
        <w:rPr>
          <w:bCs/>
          <w:sz w:val="24"/>
          <w:szCs w:val="24"/>
        </w:rPr>
        <w:t xml:space="preserve">to change this </w:t>
      </w:r>
      <w:r w:rsidR="00077627">
        <w:rPr>
          <w:bCs/>
          <w:sz w:val="24"/>
          <w:szCs w:val="24"/>
        </w:rPr>
        <w:t>project:</w:t>
      </w:r>
    </w:p>
    <w:p w:rsidR="00077627" w:rsidRDefault="00077627" w:rsidP="00EB1B8A">
      <w:pPr>
        <w:rPr>
          <w:bCs/>
          <w:sz w:val="24"/>
          <w:szCs w:val="24"/>
        </w:rPr>
      </w:pPr>
    </w:p>
    <w:p w:rsidR="00BE43E1" w:rsidRPr="0011682D" w:rsidRDefault="00BE43E1" w:rsidP="00077627">
      <w:pPr>
        <w:pStyle w:val="ListParagraph"/>
        <w:numPr>
          <w:ilvl w:val="0"/>
          <w:numId w:val="6"/>
        </w:numPr>
        <w:rPr>
          <w:b/>
          <w:bCs/>
          <w:sz w:val="24"/>
          <w:szCs w:val="24"/>
        </w:rPr>
      </w:pPr>
      <w:r w:rsidRPr="0011682D">
        <w:rPr>
          <w:b/>
          <w:bCs/>
          <w:sz w:val="24"/>
          <w:szCs w:val="24"/>
        </w:rPr>
        <w:t>The public hearing is scheduled for 25 January 2012 from 7-9 pm at the Hammond Middle School, 4646 Seminary Road.  (Snow date is 1 February 2012.)</w:t>
      </w:r>
    </w:p>
    <w:p w:rsidR="00BE43E1" w:rsidRDefault="00BE43E1" w:rsidP="00BE43E1">
      <w:pPr>
        <w:pStyle w:val="Default"/>
        <w:rPr>
          <w:rFonts w:ascii="Arial" w:hAnsi="Arial" w:cs="Arial"/>
          <w:b/>
          <w:bCs/>
          <w:sz w:val="16"/>
          <w:szCs w:val="16"/>
        </w:rPr>
      </w:pPr>
    </w:p>
    <w:p w:rsidR="00BE43E1" w:rsidRPr="00BE43E1" w:rsidRDefault="00656473" w:rsidP="00077627">
      <w:pPr>
        <w:pStyle w:val="Default"/>
        <w:numPr>
          <w:ilvl w:val="0"/>
          <w:numId w:val="6"/>
        </w:numPr>
        <w:rPr>
          <w:rFonts w:ascii="Times New Roman" w:hAnsi="Times New Roman" w:cs="Times New Roman"/>
        </w:rPr>
      </w:pPr>
      <w:r>
        <w:rPr>
          <w:rFonts w:ascii="Times New Roman" w:hAnsi="Times New Roman" w:cs="Times New Roman"/>
        </w:rPr>
        <w:t>P</w:t>
      </w:r>
      <w:r w:rsidR="00BE43E1" w:rsidRPr="00BE43E1">
        <w:rPr>
          <w:rFonts w:ascii="Times New Roman" w:hAnsi="Times New Roman" w:cs="Times New Roman"/>
        </w:rPr>
        <w:t xml:space="preserve">roject information </w:t>
      </w:r>
      <w:r>
        <w:rPr>
          <w:rFonts w:ascii="Times New Roman" w:hAnsi="Times New Roman" w:cs="Times New Roman"/>
        </w:rPr>
        <w:t xml:space="preserve">is available </w:t>
      </w:r>
      <w:r w:rsidR="00BE43E1" w:rsidRPr="00BE43E1">
        <w:rPr>
          <w:rFonts w:ascii="Times New Roman" w:hAnsi="Times New Roman" w:cs="Times New Roman"/>
        </w:rPr>
        <w:t xml:space="preserve">at www.vamegaprojects.com, at the public hearing, or at VDOT’s Northern Virginia District Office at 4975 Alliance Drive in Fairfax. Please call ahead at 800-FOR-ROAD (800-367-7623) or TTY/TDD 711 to ensure appropriate personnel are available to answer your questions. Property impact information and relocation assistance policies are available for review at the above address and will be available at the public hearing. </w:t>
      </w:r>
    </w:p>
    <w:p w:rsidR="00A42698" w:rsidRDefault="00A42698" w:rsidP="00BE43E1">
      <w:pPr>
        <w:pStyle w:val="Default"/>
        <w:rPr>
          <w:rFonts w:ascii="Times New Roman" w:hAnsi="Times New Roman" w:cs="Times New Roman"/>
          <w:b/>
          <w:bCs/>
        </w:rPr>
      </w:pPr>
    </w:p>
    <w:p w:rsidR="00BE43E1" w:rsidRPr="00BE43E1" w:rsidRDefault="00BE43E1" w:rsidP="00077627">
      <w:pPr>
        <w:pStyle w:val="Default"/>
        <w:numPr>
          <w:ilvl w:val="0"/>
          <w:numId w:val="6"/>
        </w:numPr>
        <w:rPr>
          <w:rFonts w:ascii="Times New Roman" w:hAnsi="Times New Roman" w:cs="Times New Roman"/>
        </w:rPr>
      </w:pPr>
      <w:r w:rsidRPr="00A8519F">
        <w:rPr>
          <w:rFonts w:ascii="Times New Roman" w:hAnsi="Times New Roman" w:cs="Times New Roman"/>
          <w:b/>
          <w:bCs/>
        </w:rPr>
        <w:t xml:space="preserve">Give your written or oral comments </w:t>
      </w:r>
      <w:r w:rsidRPr="00A8519F">
        <w:rPr>
          <w:rFonts w:ascii="Times New Roman" w:hAnsi="Times New Roman" w:cs="Times New Roman"/>
          <w:b/>
        </w:rPr>
        <w:t xml:space="preserve">at the hearing or submit them by </w:t>
      </w:r>
      <w:r w:rsidRPr="00A8519F">
        <w:rPr>
          <w:rFonts w:ascii="Times New Roman" w:hAnsi="Times New Roman" w:cs="Times New Roman"/>
          <w:b/>
          <w:bCs/>
        </w:rPr>
        <w:t xml:space="preserve">February 10, 2012 </w:t>
      </w:r>
      <w:r w:rsidRPr="00A8519F">
        <w:rPr>
          <w:rFonts w:ascii="Times New Roman" w:hAnsi="Times New Roman" w:cs="Times New Roman"/>
          <w:b/>
        </w:rPr>
        <w:t>to Robert Iosco</w:t>
      </w:r>
      <w:r w:rsidRPr="00BE43E1">
        <w:rPr>
          <w:rFonts w:ascii="Times New Roman" w:hAnsi="Times New Roman" w:cs="Times New Roman"/>
        </w:rPr>
        <w:t xml:space="preserve">, Environmental Engineer at the VDOT District Office address above. You may also e-mail comments to meeting_comments@vdot.virginia.gov. Please reference “I-395 HOV/Transit Ramp” in the subject line. </w:t>
      </w:r>
    </w:p>
    <w:sectPr w:rsidR="00BE43E1" w:rsidRPr="00BE43E1" w:rsidSect="00F76338">
      <w:pgSz w:w="12240" w:h="15840"/>
      <w:pgMar w:top="1440" w:right="1440" w:bottom="1440" w:left="1440" w:header="720" w:footer="864"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40DA" w:rsidRDefault="007A40DA" w:rsidP="00F76338">
      <w:r>
        <w:separator/>
      </w:r>
    </w:p>
  </w:endnote>
  <w:endnote w:type="continuationSeparator" w:id="0">
    <w:p w:rsidR="007A40DA" w:rsidRDefault="007A40DA" w:rsidP="00F76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Black">
    <w:altName w:val="Arial Black"/>
    <w:panose1 w:val="020B0A04020102020204"/>
    <w:charset w:val="00"/>
    <w:family w:val="swiss"/>
    <w:pitch w:val="variable"/>
    <w:sig w:usb0="00000287" w:usb1="00000000" w:usb2="00000000" w:usb3="00000000" w:csb0="0000009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40DA" w:rsidRDefault="007A40DA" w:rsidP="00F76338">
      <w:r>
        <w:separator/>
      </w:r>
    </w:p>
  </w:footnote>
  <w:footnote w:type="continuationSeparator" w:id="0">
    <w:p w:rsidR="007A40DA" w:rsidRDefault="007A40DA" w:rsidP="00F7633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676CC0"/>
    <w:multiLevelType w:val="hybridMultilevel"/>
    <w:tmpl w:val="82043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B677EF3"/>
    <w:multiLevelType w:val="hybridMultilevel"/>
    <w:tmpl w:val="10B0AE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7F3418C"/>
    <w:multiLevelType w:val="hybridMultilevel"/>
    <w:tmpl w:val="CA06ECF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2331C5A"/>
    <w:multiLevelType w:val="hybridMultilevel"/>
    <w:tmpl w:val="0D9ED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45E1512"/>
    <w:multiLevelType w:val="hybridMultilevel"/>
    <w:tmpl w:val="10D63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91912FB"/>
    <w:multiLevelType w:val="hybridMultilevel"/>
    <w:tmpl w:val="D6B44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pos w:val="sectEnd"/>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lorPos" w:val="-1"/>
    <w:docVar w:name="ColorSet" w:val="-1"/>
    <w:docVar w:name="StylePos" w:val="-1"/>
    <w:docVar w:name="StyleSet" w:val="-1"/>
  </w:docVars>
  <w:rsids>
    <w:rsidRoot w:val="00F76338"/>
    <w:rsid w:val="00015CBF"/>
    <w:rsid w:val="000477BC"/>
    <w:rsid w:val="00077627"/>
    <w:rsid w:val="000D7B84"/>
    <w:rsid w:val="0011682D"/>
    <w:rsid w:val="001C5F97"/>
    <w:rsid w:val="002A6CA0"/>
    <w:rsid w:val="003A7682"/>
    <w:rsid w:val="00415E61"/>
    <w:rsid w:val="00505D07"/>
    <w:rsid w:val="005147E3"/>
    <w:rsid w:val="00534BBE"/>
    <w:rsid w:val="005A14BB"/>
    <w:rsid w:val="005D2CEA"/>
    <w:rsid w:val="00656473"/>
    <w:rsid w:val="00697955"/>
    <w:rsid w:val="00761ECC"/>
    <w:rsid w:val="007A40DA"/>
    <w:rsid w:val="00A42698"/>
    <w:rsid w:val="00A8519F"/>
    <w:rsid w:val="00BE43E1"/>
    <w:rsid w:val="00C0347C"/>
    <w:rsid w:val="00D840C2"/>
    <w:rsid w:val="00EB1B8A"/>
    <w:rsid w:val="00EE5584"/>
    <w:rsid w:val="00F76338"/>
    <w:rsid w:val="00FA34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overflowPunct w:val="0"/>
      <w:autoSpaceDE w:val="0"/>
      <w:autoSpaceDN w:val="0"/>
      <w:adjustRightInd w:val="0"/>
    </w:pPr>
    <w:rPr>
      <w:rFonts w:ascii="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2CEA"/>
    <w:pPr>
      <w:tabs>
        <w:tab w:val="center" w:pos="4680"/>
        <w:tab w:val="right" w:pos="9360"/>
      </w:tabs>
    </w:pPr>
  </w:style>
  <w:style w:type="character" w:customStyle="1" w:styleId="HeaderChar">
    <w:name w:val="Header Char"/>
    <w:basedOn w:val="DefaultParagraphFont"/>
    <w:link w:val="Header"/>
    <w:uiPriority w:val="99"/>
    <w:rsid w:val="005D2CEA"/>
    <w:rPr>
      <w:rFonts w:ascii="Times New Roman" w:hAnsi="Times New Roman" w:cs="Times New Roman"/>
      <w:kern w:val="28"/>
      <w:sz w:val="20"/>
      <w:szCs w:val="20"/>
    </w:rPr>
  </w:style>
  <w:style w:type="paragraph" w:styleId="Footer">
    <w:name w:val="footer"/>
    <w:basedOn w:val="Normal"/>
    <w:link w:val="FooterChar"/>
    <w:uiPriority w:val="99"/>
    <w:unhideWhenUsed/>
    <w:rsid w:val="005D2CEA"/>
    <w:pPr>
      <w:tabs>
        <w:tab w:val="center" w:pos="4680"/>
        <w:tab w:val="right" w:pos="9360"/>
      </w:tabs>
    </w:pPr>
  </w:style>
  <w:style w:type="character" w:customStyle="1" w:styleId="FooterChar">
    <w:name w:val="Footer Char"/>
    <w:basedOn w:val="DefaultParagraphFont"/>
    <w:link w:val="Footer"/>
    <w:uiPriority w:val="99"/>
    <w:rsid w:val="005D2CEA"/>
    <w:rPr>
      <w:rFonts w:ascii="Times New Roman" w:hAnsi="Times New Roman" w:cs="Times New Roman"/>
      <w:kern w:val="28"/>
      <w:sz w:val="20"/>
      <w:szCs w:val="20"/>
    </w:rPr>
  </w:style>
  <w:style w:type="paragraph" w:styleId="ListParagraph">
    <w:name w:val="List Paragraph"/>
    <w:basedOn w:val="Normal"/>
    <w:uiPriority w:val="34"/>
    <w:qFormat/>
    <w:rsid w:val="005A14BB"/>
    <w:pPr>
      <w:ind w:left="720"/>
      <w:contextualSpacing/>
    </w:pPr>
  </w:style>
  <w:style w:type="character" w:styleId="Hyperlink">
    <w:name w:val="Hyperlink"/>
    <w:basedOn w:val="DefaultParagraphFont"/>
    <w:uiPriority w:val="99"/>
    <w:unhideWhenUsed/>
    <w:rsid w:val="002A6CA0"/>
    <w:rPr>
      <w:color w:val="0000FF" w:themeColor="hyperlink"/>
      <w:u w:val="single"/>
    </w:rPr>
  </w:style>
  <w:style w:type="paragraph" w:customStyle="1" w:styleId="Default">
    <w:name w:val="Default"/>
    <w:rsid w:val="00BE43E1"/>
    <w:pPr>
      <w:autoSpaceDE w:val="0"/>
      <w:autoSpaceDN w:val="0"/>
      <w:adjustRightInd w:val="0"/>
    </w:pPr>
    <w:rPr>
      <w:rFonts w:ascii="Arial Black" w:hAnsi="Arial Black" w:cs="Arial Black"/>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overflowPunct w:val="0"/>
      <w:autoSpaceDE w:val="0"/>
      <w:autoSpaceDN w:val="0"/>
      <w:adjustRightInd w:val="0"/>
    </w:pPr>
    <w:rPr>
      <w:rFonts w:ascii="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2CEA"/>
    <w:pPr>
      <w:tabs>
        <w:tab w:val="center" w:pos="4680"/>
        <w:tab w:val="right" w:pos="9360"/>
      </w:tabs>
    </w:pPr>
  </w:style>
  <w:style w:type="character" w:customStyle="1" w:styleId="HeaderChar">
    <w:name w:val="Header Char"/>
    <w:basedOn w:val="DefaultParagraphFont"/>
    <w:link w:val="Header"/>
    <w:uiPriority w:val="99"/>
    <w:rsid w:val="005D2CEA"/>
    <w:rPr>
      <w:rFonts w:ascii="Times New Roman" w:hAnsi="Times New Roman" w:cs="Times New Roman"/>
      <w:kern w:val="28"/>
      <w:sz w:val="20"/>
      <w:szCs w:val="20"/>
    </w:rPr>
  </w:style>
  <w:style w:type="paragraph" w:styleId="Footer">
    <w:name w:val="footer"/>
    <w:basedOn w:val="Normal"/>
    <w:link w:val="FooterChar"/>
    <w:uiPriority w:val="99"/>
    <w:unhideWhenUsed/>
    <w:rsid w:val="005D2CEA"/>
    <w:pPr>
      <w:tabs>
        <w:tab w:val="center" w:pos="4680"/>
        <w:tab w:val="right" w:pos="9360"/>
      </w:tabs>
    </w:pPr>
  </w:style>
  <w:style w:type="character" w:customStyle="1" w:styleId="FooterChar">
    <w:name w:val="Footer Char"/>
    <w:basedOn w:val="DefaultParagraphFont"/>
    <w:link w:val="Footer"/>
    <w:uiPriority w:val="99"/>
    <w:rsid w:val="005D2CEA"/>
    <w:rPr>
      <w:rFonts w:ascii="Times New Roman" w:hAnsi="Times New Roman" w:cs="Times New Roman"/>
      <w:kern w:val="28"/>
      <w:sz w:val="20"/>
      <w:szCs w:val="20"/>
    </w:rPr>
  </w:style>
  <w:style w:type="paragraph" w:styleId="ListParagraph">
    <w:name w:val="List Paragraph"/>
    <w:basedOn w:val="Normal"/>
    <w:uiPriority w:val="34"/>
    <w:qFormat/>
    <w:rsid w:val="005A14BB"/>
    <w:pPr>
      <w:ind w:left="720"/>
      <w:contextualSpacing/>
    </w:pPr>
  </w:style>
  <w:style w:type="character" w:styleId="Hyperlink">
    <w:name w:val="Hyperlink"/>
    <w:basedOn w:val="DefaultParagraphFont"/>
    <w:uiPriority w:val="99"/>
    <w:unhideWhenUsed/>
    <w:rsid w:val="002A6CA0"/>
    <w:rPr>
      <w:color w:val="0000FF" w:themeColor="hyperlink"/>
      <w:u w:val="single"/>
    </w:rPr>
  </w:style>
  <w:style w:type="paragraph" w:customStyle="1" w:styleId="Default">
    <w:name w:val="Default"/>
    <w:rsid w:val="00BE43E1"/>
    <w:pPr>
      <w:autoSpaceDE w:val="0"/>
      <w:autoSpaceDN w:val="0"/>
      <w:adjustRightInd w:val="0"/>
    </w:pPr>
    <w:rPr>
      <w:rFonts w:ascii="Arial Black" w:hAnsi="Arial Black" w:cs="Arial Black"/>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amegaprojects.com/about-megaprojects/mark-center-taskforce/i-395-hov-ramp-environmental-assessment/"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332</Words>
  <Characters>1896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Jennings</dc:creator>
  <cp:lastModifiedBy>Nancy Jennings</cp:lastModifiedBy>
  <cp:revision>21</cp:revision>
  <dcterms:created xsi:type="dcterms:W3CDTF">2012-01-11T11:32:00Z</dcterms:created>
  <dcterms:modified xsi:type="dcterms:W3CDTF">2012-01-12T14:09:00Z</dcterms:modified>
</cp:coreProperties>
</file>